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89" w:rsidRPr="0059221E" w:rsidRDefault="00B65C89" w:rsidP="00B65C89">
      <w:pPr>
        <w:autoSpaceDE w:val="0"/>
        <w:autoSpaceDN w:val="0"/>
        <w:adjustRightInd w:val="0"/>
        <w:spacing w:before="500" w:after="40" w:line="221" w:lineRule="atLeast"/>
        <w:jc w:val="center"/>
        <w:rPr>
          <w:b/>
          <w:bCs/>
          <w:color w:val="000000"/>
          <w:sz w:val="22"/>
          <w:szCs w:val="22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“Корпоративен бизнес и управление”</w:t>
      </w:r>
    </w:p>
    <w:p w:rsidR="00B65C89" w:rsidRPr="0059221E" w:rsidRDefault="00B65C89" w:rsidP="00B65C89">
      <w:pPr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65C89" w:rsidRPr="0059221E" w:rsidRDefault="00B65C89" w:rsidP="00B65C89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B65C89" w:rsidRPr="0059221E" w:rsidRDefault="00B65C89" w:rsidP="00B65C89">
      <w:pPr>
        <w:autoSpaceDE w:val="0"/>
        <w:autoSpaceDN w:val="0"/>
        <w:adjustRightInd w:val="0"/>
        <w:spacing w:after="40" w:line="221" w:lineRule="atLeast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дистанционна</w:t>
      </w:r>
    </w:p>
    <w:p w:rsidR="00B65C89" w:rsidRPr="0059221E" w:rsidRDefault="00B65C89" w:rsidP="00B65C89">
      <w:pPr>
        <w:autoSpaceDE w:val="0"/>
        <w:autoSpaceDN w:val="0"/>
        <w:adjustRightInd w:val="0"/>
        <w:spacing w:after="40" w:line="221" w:lineRule="atLeast"/>
        <w:jc w:val="both"/>
        <w:rPr>
          <w:color w:val="000000"/>
          <w:lang w:val="ru-RU"/>
        </w:rPr>
      </w:pPr>
    </w:p>
    <w:p w:rsidR="00B65C89" w:rsidRPr="0059221E" w:rsidRDefault="00B65C89" w:rsidP="00B65C89">
      <w:pPr>
        <w:autoSpaceDE w:val="0"/>
        <w:autoSpaceDN w:val="0"/>
        <w:adjustRightInd w:val="0"/>
        <w:spacing w:line="221" w:lineRule="atLeast"/>
        <w:jc w:val="both"/>
        <w:rPr>
          <w:color w:val="000000"/>
          <w:lang w:val="ru-RU"/>
        </w:rPr>
      </w:pPr>
    </w:p>
    <w:p w:rsidR="00B65C89" w:rsidRPr="0059221E" w:rsidRDefault="00B65C89" w:rsidP="00B65C89">
      <w:pPr>
        <w:ind w:left="-120"/>
        <w:jc w:val="center"/>
        <w:rPr>
          <w:b/>
          <w:bCs/>
          <w:color w:val="000000"/>
          <w:lang w:val="ru-RU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</w:p>
    <w:p w:rsidR="00B65C89" w:rsidRPr="0059221E" w:rsidRDefault="00B65C89" w:rsidP="00B65C89">
      <w:pPr>
        <w:ind w:left="-120"/>
        <w:jc w:val="both"/>
        <w:rPr>
          <w:b/>
          <w:bCs/>
          <w:color w:val="000000"/>
          <w:lang w:val="ru-RU"/>
        </w:rPr>
      </w:pPr>
    </w:p>
    <w:tbl>
      <w:tblPr>
        <w:tblW w:w="9539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828"/>
      </w:tblGrid>
      <w:tr w:rsidR="00B65C89" w:rsidRPr="0059221E" w:rsidTr="00EA4029">
        <w:trPr>
          <w:jc w:val="center"/>
        </w:trPr>
        <w:tc>
          <w:tcPr>
            <w:tcW w:w="5232" w:type="dxa"/>
            <w:vMerge w:val="restart"/>
            <w:vAlign w:val="center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4307" w:type="dxa"/>
            <w:gridSpan w:val="3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Корпоративен бизнес и управление</w:t>
            </w: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  <w:vMerge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828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B65C89" w:rsidRPr="0059221E" w:rsidTr="00EA4029">
        <w:trPr>
          <w:jc w:val="center"/>
        </w:trPr>
        <w:tc>
          <w:tcPr>
            <w:tcW w:w="9539" w:type="dxa"/>
            <w:gridSpan w:val="4"/>
          </w:tcPr>
          <w:p w:rsidR="00B65C89" w:rsidRPr="0059221E" w:rsidRDefault="00B65C89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9539" w:type="dxa"/>
            <w:gridSpan w:val="4"/>
          </w:tcPr>
          <w:p w:rsidR="00B65C89" w:rsidRPr="0059221E" w:rsidRDefault="00B65C89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Индустриална икономика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Организация на производството и труда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Планиране и анализ на предприятието</w:t>
            </w:r>
          </w:p>
        </w:tc>
        <w:tc>
          <w:tcPr>
            <w:tcW w:w="1217" w:type="dxa"/>
          </w:tcPr>
          <w:p w:rsidR="00B65C89" w:rsidRPr="0059221E" w:rsidRDefault="00B65C89" w:rsidP="00EA4029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59221E" w:rsidRDefault="00B65C89" w:rsidP="00B65C89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9539" w:type="dxa"/>
            <w:gridSpan w:val="4"/>
          </w:tcPr>
          <w:p w:rsidR="00B65C89" w:rsidRPr="0059221E" w:rsidRDefault="00B65C89" w:rsidP="00EA4029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Корпоративно управление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Управление на конкурентоспособността и растежа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Управление на човешките ресурси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Управление на корпоративната интелектуална собственост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Корпоративно инвестиране</w:t>
            </w:r>
          </w:p>
        </w:tc>
        <w:tc>
          <w:tcPr>
            <w:tcW w:w="1217" w:type="dxa"/>
            <w:vAlign w:val="center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  <w:vAlign w:val="center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Корпоративна логистика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lang w:val="bg-BG"/>
              </w:rPr>
            </w:pPr>
            <w:r w:rsidRPr="006C1D70">
              <w:rPr>
                <w:bCs/>
                <w:lang w:val="bg-BG"/>
              </w:rPr>
              <w:t xml:space="preserve">Корпоративен </w:t>
            </w:r>
            <w:proofErr w:type="spellStart"/>
            <w:r w:rsidRPr="006C1D70">
              <w:rPr>
                <w:bCs/>
                <w:lang w:val="bg-BG"/>
              </w:rPr>
              <w:t>контролинг</w:t>
            </w:r>
            <w:proofErr w:type="spellEnd"/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color w:val="000000"/>
                <w:lang w:val="bg-BG"/>
              </w:rPr>
            </w:pPr>
            <w:r w:rsidRPr="006C1D70">
              <w:rPr>
                <w:bCs/>
                <w:color w:val="000000"/>
                <w:lang w:val="bg-BG"/>
              </w:rPr>
              <w:t xml:space="preserve">Избираема </w:t>
            </w:r>
            <w:r w:rsidRPr="006C1D70">
              <w:rPr>
                <w:bCs/>
                <w:color w:val="000000"/>
              </w:rPr>
              <w:t>(</w:t>
            </w:r>
            <w:r w:rsidRPr="006C1D70">
              <w:rPr>
                <w:bCs/>
                <w:color w:val="000000"/>
                <w:lang w:val="bg-BG"/>
              </w:rPr>
              <w:t>1</w:t>
            </w:r>
            <w:r w:rsidRPr="006C1D70">
              <w:rPr>
                <w:bCs/>
                <w:color w:val="000000"/>
              </w:rPr>
              <w:t>)</w:t>
            </w:r>
            <w:r w:rsidRPr="006C1D70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</w:tcPr>
          <w:p w:rsidR="00B65C89" w:rsidRPr="006C1D70" w:rsidRDefault="00B65C89" w:rsidP="00B65C89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6C1D70" w:rsidTr="00EA4029">
        <w:trPr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color w:val="000000"/>
                <w:lang w:val="bg-BG"/>
              </w:rPr>
            </w:pPr>
            <w:r w:rsidRPr="006C1D70">
              <w:rPr>
                <w:bCs/>
                <w:color w:val="000000"/>
                <w:lang w:val="bg-BG"/>
              </w:rPr>
              <w:t xml:space="preserve">   Корпоративни маркетингови стратегии</w:t>
            </w:r>
          </w:p>
        </w:tc>
        <w:tc>
          <w:tcPr>
            <w:tcW w:w="1217" w:type="dxa"/>
            <w:vMerge w:val="restart"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  <w:vMerge w:val="restart"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6C1D70" w:rsidTr="00EA4029">
        <w:trPr>
          <w:trHeight w:val="70"/>
          <w:jc w:val="center"/>
        </w:trPr>
        <w:tc>
          <w:tcPr>
            <w:tcW w:w="5232" w:type="dxa"/>
          </w:tcPr>
          <w:p w:rsidR="00B65C89" w:rsidRPr="006C1D70" w:rsidRDefault="00B65C89" w:rsidP="00EA4029">
            <w:pPr>
              <w:rPr>
                <w:bCs/>
                <w:color w:val="000000"/>
                <w:lang w:val="bg-BG"/>
              </w:rPr>
            </w:pPr>
            <w:r w:rsidRPr="006C1D70">
              <w:rPr>
                <w:bCs/>
                <w:color w:val="000000"/>
                <w:lang w:val="bg-BG"/>
              </w:rPr>
              <w:t xml:space="preserve">   Корпоративна култура</w:t>
            </w:r>
          </w:p>
        </w:tc>
        <w:tc>
          <w:tcPr>
            <w:tcW w:w="1217" w:type="dxa"/>
            <w:vMerge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  <w:vMerge/>
          </w:tcPr>
          <w:p w:rsidR="00B65C89" w:rsidRPr="006C1D70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B65C89" w:rsidRPr="0059221E" w:rsidTr="00EA4029">
        <w:trPr>
          <w:jc w:val="center"/>
        </w:trPr>
        <w:tc>
          <w:tcPr>
            <w:tcW w:w="5232" w:type="dxa"/>
          </w:tcPr>
          <w:p w:rsidR="00B65C89" w:rsidRPr="0059221E" w:rsidRDefault="00B65C89" w:rsidP="00EA4029">
            <w:pPr>
              <w:rPr>
                <w:bCs/>
                <w:color w:val="000000"/>
                <w:lang w:val="bg-BG"/>
              </w:rPr>
            </w:pPr>
            <w:r w:rsidRPr="006C1D70">
              <w:rPr>
                <w:bCs/>
                <w:color w:val="000000"/>
                <w:lang w:val="bg-BG"/>
              </w:rPr>
              <w:t xml:space="preserve">   Корпоративна социална отговорност</w:t>
            </w:r>
            <w:r w:rsidRPr="0059221E">
              <w:rPr>
                <w:bCs/>
                <w:color w:val="000000"/>
                <w:lang w:val="bg-BG"/>
              </w:rPr>
              <w:t xml:space="preserve"> </w:t>
            </w:r>
          </w:p>
        </w:tc>
        <w:tc>
          <w:tcPr>
            <w:tcW w:w="1217" w:type="dxa"/>
            <w:vMerge/>
          </w:tcPr>
          <w:p w:rsidR="00B65C89" w:rsidRPr="0059221E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B65C89" w:rsidRPr="0059221E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828" w:type="dxa"/>
            <w:vMerge/>
          </w:tcPr>
          <w:p w:rsidR="00B65C89" w:rsidRPr="0059221E" w:rsidRDefault="00B65C89" w:rsidP="00EA4029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B65C89" w:rsidRPr="0059221E" w:rsidRDefault="00B65C89" w:rsidP="00B65C89">
      <w:pPr>
        <w:ind w:left="-120"/>
        <w:jc w:val="both"/>
        <w:rPr>
          <w:b/>
          <w:bCs/>
          <w:color w:val="000000"/>
          <w:lang w:val="ru-RU"/>
        </w:rPr>
      </w:pPr>
    </w:p>
    <w:p w:rsidR="00B65C89" w:rsidRPr="00194620" w:rsidRDefault="00B65C89" w:rsidP="00B65C89">
      <w:pPr>
        <w:ind w:left="-120"/>
        <w:jc w:val="both"/>
        <w:rPr>
          <w:b/>
          <w:bCs/>
          <w:lang w:val="bg-BG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194620">
        <w:rPr>
          <w:b/>
          <w:bCs/>
          <w:lang w:val="ru-RU"/>
        </w:rPr>
        <w:t xml:space="preserve">Водеща катедра: </w:t>
      </w:r>
      <w:r>
        <w:rPr>
          <w:lang w:val="ru-RU"/>
        </w:rPr>
        <w:t>“Индустриален бизнес</w:t>
      </w:r>
      <w:r w:rsidRPr="00194620">
        <w:rPr>
          <w:lang w:val="ru-RU"/>
        </w:rPr>
        <w:t>”, каб. Н-107, тел.</w:t>
      </w:r>
      <w:r w:rsidRPr="00194620">
        <w:rPr>
          <w:lang w:val="bg-BG"/>
        </w:rPr>
        <w:t xml:space="preserve"> 0882</w:t>
      </w:r>
      <w:r>
        <w:t xml:space="preserve"> </w:t>
      </w:r>
      <w:r w:rsidRPr="00194620">
        <w:rPr>
          <w:lang w:val="bg-BG"/>
        </w:rPr>
        <w:t>164783</w:t>
      </w:r>
      <w:r w:rsidRPr="00194620">
        <w:rPr>
          <w:lang w:val="ru-RU"/>
        </w:rPr>
        <w:t>.</w:t>
      </w:r>
    </w:p>
    <w:sectPr w:rsidR="00B65C89" w:rsidRPr="00194620" w:rsidSect="002628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E87"/>
    <w:rsid w:val="00262841"/>
    <w:rsid w:val="00562B48"/>
    <w:rsid w:val="006F7900"/>
    <w:rsid w:val="007B15C8"/>
    <w:rsid w:val="00B65C89"/>
    <w:rsid w:val="00E3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E33E87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E33E87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2015-02-25T15:30:00Z</dcterms:created>
  <dcterms:modified xsi:type="dcterms:W3CDTF">2015-03-05T08:04:00Z</dcterms:modified>
</cp:coreProperties>
</file>