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DF" w:rsidRPr="0059221E" w:rsidRDefault="007D6BDF" w:rsidP="007D6BDF">
      <w:pPr>
        <w:pStyle w:val="Pa29"/>
        <w:spacing w:before="50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“Реклама и медийни комуникации”</w:t>
      </w:r>
    </w:p>
    <w:p w:rsidR="007D6BDF" w:rsidRPr="0059221E" w:rsidRDefault="007D6BDF" w:rsidP="007D6BDF">
      <w:pPr>
        <w:pStyle w:val="Default"/>
        <w:rPr>
          <w:lang w:val="ru-RU"/>
        </w:rPr>
      </w:pPr>
    </w:p>
    <w:p w:rsidR="007D6BDF" w:rsidRPr="0059221E" w:rsidRDefault="007D6BDF" w:rsidP="007D6BDF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7D6BDF" w:rsidRDefault="007D6BDF" w:rsidP="007D6BDF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 xml:space="preserve">редовна и задочна </w:t>
      </w:r>
    </w:p>
    <w:p w:rsidR="00AA46A5" w:rsidRPr="00AA46A5" w:rsidRDefault="00AA46A5" w:rsidP="00AA46A5">
      <w:pPr>
        <w:pStyle w:val="Default"/>
      </w:pPr>
    </w:p>
    <w:p w:rsidR="007D6BDF" w:rsidRPr="0059221E" w:rsidRDefault="007D6BDF" w:rsidP="007D6BDF">
      <w:pPr>
        <w:ind w:left="-120"/>
        <w:jc w:val="center"/>
        <w:rPr>
          <w:b/>
          <w:bCs/>
          <w:color w:val="000000"/>
          <w:lang w:val="bg-BG"/>
        </w:rPr>
      </w:pPr>
    </w:p>
    <w:p w:rsidR="007D6BDF" w:rsidRPr="0059221E" w:rsidRDefault="007D6BDF" w:rsidP="007D6BDF">
      <w:pPr>
        <w:ind w:left="-120"/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AA46A5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7D6BDF" w:rsidRPr="0059221E" w:rsidTr="002E0B24">
        <w:trPr>
          <w:jc w:val="center"/>
        </w:trPr>
        <w:tc>
          <w:tcPr>
            <w:tcW w:w="5232" w:type="dxa"/>
            <w:vMerge w:val="restart"/>
            <w:vAlign w:val="center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Реклама и медийни комуникации</w:t>
            </w: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  <w:vMerge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7D6BDF" w:rsidRPr="0059221E" w:rsidTr="002E0B24">
        <w:trPr>
          <w:jc w:val="center"/>
        </w:trPr>
        <w:tc>
          <w:tcPr>
            <w:tcW w:w="8925" w:type="dxa"/>
            <w:gridSpan w:val="4"/>
          </w:tcPr>
          <w:p w:rsidR="007D6BDF" w:rsidRPr="0059221E" w:rsidRDefault="007D6BDF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8925" w:type="dxa"/>
            <w:gridSpan w:val="4"/>
          </w:tcPr>
          <w:p w:rsidR="007D6BDF" w:rsidRPr="0059221E" w:rsidRDefault="007D6BDF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Маркетингови изследвания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Маркетингови комуникации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59221E" w:rsidRDefault="007D6BDF" w:rsidP="002E0B24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Маркетингов мениджмънт</w:t>
            </w:r>
          </w:p>
        </w:tc>
        <w:tc>
          <w:tcPr>
            <w:tcW w:w="1217" w:type="dxa"/>
          </w:tcPr>
          <w:p w:rsidR="007D6BDF" w:rsidRPr="0059221E" w:rsidRDefault="007D6BDF" w:rsidP="002E0B24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6BDF" w:rsidRPr="0059221E" w:rsidRDefault="007D6BDF" w:rsidP="007D6BDF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8925" w:type="dxa"/>
            <w:gridSpan w:val="4"/>
          </w:tcPr>
          <w:p w:rsidR="007D6BDF" w:rsidRPr="0059221E" w:rsidRDefault="007D6BDF" w:rsidP="002E0B24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 xml:space="preserve">Рекламни кампании и събитиен маркетинг в </w:t>
            </w:r>
            <w:proofErr w:type="spellStart"/>
            <w:r w:rsidRPr="006C3004">
              <w:rPr>
                <w:bCs/>
                <w:color w:val="000000"/>
                <w:lang w:val="bg-BG"/>
              </w:rPr>
              <w:t>дистрибуционните</w:t>
            </w:r>
            <w:proofErr w:type="spellEnd"/>
            <w:r w:rsidRPr="006C3004">
              <w:rPr>
                <w:bCs/>
                <w:color w:val="000000"/>
                <w:lang w:val="bg-BG"/>
              </w:rPr>
              <w:t xml:space="preserve"> канали</w:t>
            </w:r>
          </w:p>
        </w:tc>
        <w:tc>
          <w:tcPr>
            <w:tcW w:w="1217" w:type="dxa"/>
            <w:vAlign w:val="center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>Етични принципи и правила в рекламата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proofErr w:type="spellStart"/>
            <w:r w:rsidRPr="006C3004">
              <w:rPr>
                <w:bCs/>
                <w:color w:val="000000"/>
                <w:lang w:val="bg-BG"/>
              </w:rPr>
              <w:t>Конфликтология</w:t>
            </w:r>
            <w:proofErr w:type="spellEnd"/>
            <w:r w:rsidRPr="006C3004">
              <w:rPr>
                <w:bCs/>
                <w:color w:val="000000"/>
                <w:lang w:val="bg-BG"/>
              </w:rPr>
              <w:t xml:space="preserve"> и креативност в рекламата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>Компютърни технологии в рекламата и медийните комуникации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>Рекламен инженеринг и дизайн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>Езикът на деловото и медийното общуване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 xml:space="preserve">Избираема </w:t>
            </w:r>
            <w:r w:rsidRPr="006C3004">
              <w:rPr>
                <w:bCs/>
                <w:color w:val="000000"/>
              </w:rPr>
              <w:t>(</w:t>
            </w:r>
            <w:r w:rsidRPr="006C3004">
              <w:rPr>
                <w:bCs/>
                <w:color w:val="000000"/>
                <w:lang w:val="bg-BG"/>
              </w:rPr>
              <w:t>1</w:t>
            </w:r>
            <w:r w:rsidRPr="006C3004">
              <w:rPr>
                <w:bCs/>
                <w:color w:val="000000"/>
              </w:rPr>
              <w:t>)</w:t>
            </w:r>
            <w:r w:rsidRPr="006C3004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lang w:val="bg-BG"/>
              </w:rPr>
            </w:pPr>
            <w:r w:rsidRPr="006C3004">
              <w:rPr>
                <w:bCs/>
                <w:lang w:val="bg-BG"/>
              </w:rPr>
              <w:t xml:space="preserve">  Комуникация и медийна манипулация</w:t>
            </w:r>
          </w:p>
        </w:tc>
        <w:tc>
          <w:tcPr>
            <w:tcW w:w="1217" w:type="dxa"/>
            <w:vMerge w:val="restart"/>
          </w:tcPr>
          <w:p w:rsidR="007D6BDF" w:rsidRPr="006C3004" w:rsidRDefault="007D6BDF" w:rsidP="002E0B24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7D6BDF" w:rsidRPr="006C3004" w:rsidRDefault="007D6BDF" w:rsidP="002E0B24">
            <w:pPr>
              <w:ind w:left="360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7D6BDF" w:rsidRPr="006C3004" w:rsidRDefault="007D6BDF" w:rsidP="002E0B24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lang w:val="bg-BG"/>
              </w:rPr>
            </w:pPr>
            <w:r w:rsidRPr="006C3004">
              <w:rPr>
                <w:bCs/>
                <w:lang w:val="bg-BG"/>
              </w:rPr>
              <w:t xml:space="preserve">  Управление на риска при комуникации</w:t>
            </w:r>
          </w:p>
        </w:tc>
        <w:tc>
          <w:tcPr>
            <w:tcW w:w="1217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D6BDF" w:rsidRPr="006C3004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lang w:val="bg-BG"/>
              </w:rPr>
            </w:pPr>
            <w:r w:rsidRPr="006C3004">
              <w:rPr>
                <w:bCs/>
                <w:lang w:val="bg-BG"/>
              </w:rPr>
              <w:t xml:space="preserve">  Дигитални и социални медии</w:t>
            </w:r>
          </w:p>
        </w:tc>
        <w:tc>
          <w:tcPr>
            <w:tcW w:w="1217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D6BDF" w:rsidRPr="0059221E" w:rsidTr="002E0B24">
        <w:trPr>
          <w:jc w:val="center"/>
        </w:trPr>
        <w:tc>
          <w:tcPr>
            <w:tcW w:w="5232" w:type="dxa"/>
          </w:tcPr>
          <w:p w:rsidR="007D6BDF" w:rsidRPr="006C3004" w:rsidRDefault="007D6BDF" w:rsidP="002E0B24">
            <w:pPr>
              <w:rPr>
                <w:bCs/>
                <w:color w:val="000000"/>
                <w:lang w:val="bg-BG"/>
              </w:rPr>
            </w:pPr>
            <w:r w:rsidRPr="006C3004">
              <w:rPr>
                <w:bCs/>
                <w:color w:val="000000"/>
                <w:lang w:val="bg-BG"/>
              </w:rPr>
              <w:t xml:space="preserve">  Медийна политика и регулация</w:t>
            </w:r>
          </w:p>
        </w:tc>
        <w:tc>
          <w:tcPr>
            <w:tcW w:w="1217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7D6BDF" w:rsidRPr="006C3004" w:rsidRDefault="007D6BDF" w:rsidP="007D6BD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7D6BDF" w:rsidRPr="0059221E" w:rsidRDefault="007D6BDF" w:rsidP="007D6BDF">
      <w:pPr>
        <w:ind w:left="-120"/>
        <w:jc w:val="center"/>
        <w:rPr>
          <w:color w:val="000000"/>
          <w:lang w:val="bg-BG"/>
        </w:rPr>
      </w:pPr>
    </w:p>
    <w:p w:rsidR="007D6BDF" w:rsidRPr="0059221E" w:rsidRDefault="007D6BDF" w:rsidP="007D6BDF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6C3004">
        <w:rPr>
          <w:b/>
          <w:bCs/>
          <w:lang w:val="ru-RU"/>
        </w:rPr>
        <w:t xml:space="preserve">Водеща катедра: </w:t>
      </w:r>
      <w:r w:rsidRPr="006C3004">
        <w:rPr>
          <w:lang w:val="ru-RU"/>
        </w:rPr>
        <w:t>“Маркетинг”, каб. 317в, тел. 0882</w:t>
      </w:r>
      <w:r>
        <w:t xml:space="preserve"> </w:t>
      </w:r>
      <w:r w:rsidRPr="006C3004">
        <w:rPr>
          <w:lang w:val="ru-RU"/>
        </w:rPr>
        <w:t>164789.</w:t>
      </w:r>
      <w:r w:rsidRPr="0059221E">
        <w:rPr>
          <w:color w:val="000000"/>
          <w:lang w:val="ru-RU"/>
        </w:rPr>
        <w:t xml:space="preserve"> </w:t>
      </w:r>
    </w:p>
    <w:p w:rsidR="00FE3C0B" w:rsidRPr="007D6BDF" w:rsidRDefault="00FE3C0B" w:rsidP="007D6BDF"/>
    <w:sectPr w:rsidR="00FE3C0B" w:rsidRPr="007D6BDF" w:rsidSect="00AA46A5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3F516D"/>
    <w:rsid w:val="004011B4"/>
    <w:rsid w:val="004E779E"/>
    <w:rsid w:val="0054672D"/>
    <w:rsid w:val="0078146F"/>
    <w:rsid w:val="00783D8E"/>
    <w:rsid w:val="007D6BDF"/>
    <w:rsid w:val="00812208"/>
    <w:rsid w:val="00A46264"/>
    <w:rsid w:val="00AA46A5"/>
    <w:rsid w:val="00B56F8F"/>
    <w:rsid w:val="00BC0F43"/>
    <w:rsid w:val="00C209AA"/>
    <w:rsid w:val="00C2220C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2015-02-27T14:55:00Z</dcterms:created>
  <dcterms:modified xsi:type="dcterms:W3CDTF">2015-03-05T08:11:00Z</dcterms:modified>
</cp:coreProperties>
</file>