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52" w:rsidRPr="0059221E" w:rsidRDefault="00270E52" w:rsidP="00270E52">
      <w:pPr>
        <w:pStyle w:val="Pa38"/>
        <w:spacing w:before="56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“Управление на продажбите и мърчандайзинг”</w:t>
      </w:r>
    </w:p>
    <w:p w:rsidR="00270E52" w:rsidRPr="0059221E" w:rsidRDefault="00270E52" w:rsidP="00270E52">
      <w:pPr>
        <w:pStyle w:val="Default"/>
        <w:rPr>
          <w:lang w:val="ru-RU"/>
        </w:rPr>
      </w:pPr>
    </w:p>
    <w:p w:rsidR="00270E52" w:rsidRPr="0059221E" w:rsidRDefault="00270E52" w:rsidP="00270E52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270E52" w:rsidRDefault="00270E52" w:rsidP="00270E52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</w:t>
      </w:r>
    </w:p>
    <w:p w:rsidR="000411CD" w:rsidRPr="000411CD" w:rsidRDefault="000411CD" w:rsidP="000411CD">
      <w:pPr>
        <w:pStyle w:val="Default"/>
      </w:pPr>
    </w:p>
    <w:p w:rsidR="00270E52" w:rsidRPr="0059221E" w:rsidRDefault="00270E52" w:rsidP="00270E52">
      <w:pPr>
        <w:ind w:left="-120"/>
        <w:jc w:val="both"/>
        <w:rPr>
          <w:b/>
          <w:bCs/>
          <w:color w:val="000000"/>
          <w:lang w:val="ru-RU"/>
        </w:rPr>
      </w:pPr>
    </w:p>
    <w:p w:rsidR="00270E52" w:rsidRPr="000411CD" w:rsidRDefault="00270E52" w:rsidP="00270E52">
      <w:pPr>
        <w:ind w:left="-120"/>
        <w:jc w:val="center"/>
        <w:rPr>
          <w:color w:val="000000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0411CD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270E52" w:rsidRPr="0059221E" w:rsidTr="002E0B24">
        <w:trPr>
          <w:jc w:val="center"/>
        </w:trPr>
        <w:tc>
          <w:tcPr>
            <w:tcW w:w="5232" w:type="dxa"/>
            <w:vMerge w:val="restart"/>
            <w:vAlign w:val="center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Управление на продажбите и мърчандайзинг</w:t>
            </w: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  <w:vMerge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ДНДО и СПН</w:t>
            </w:r>
          </w:p>
        </w:tc>
      </w:tr>
      <w:tr w:rsidR="00270E52" w:rsidRPr="0059221E" w:rsidTr="002E0B24">
        <w:trPr>
          <w:jc w:val="center"/>
        </w:trPr>
        <w:tc>
          <w:tcPr>
            <w:tcW w:w="8925" w:type="dxa"/>
            <w:gridSpan w:val="4"/>
          </w:tcPr>
          <w:p w:rsidR="00270E52" w:rsidRPr="0059221E" w:rsidRDefault="00270E52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Микроикономика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8925" w:type="dxa"/>
            <w:gridSpan w:val="4"/>
          </w:tcPr>
          <w:p w:rsidR="00270E52" w:rsidRPr="0059221E" w:rsidRDefault="00270E52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Маркетингови изследвания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 мениджмънт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5232" w:type="dxa"/>
          </w:tcPr>
          <w:p w:rsidR="00270E52" w:rsidRPr="0059221E" w:rsidRDefault="00270E52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Потребителско поведение</w:t>
            </w:r>
          </w:p>
        </w:tc>
        <w:tc>
          <w:tcPr>
            <w:tcW w:w="1217" w:type="dxa"/>
          </w:tcPr>
          <w:p w:rsidR="00270E52" w:rsidRPr="0059221E" w:rsidRDefault="00270E52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270E52" w:rsidRPr="0059221E" w:rsidRDefault="00270E52" w:rsidP="00270E52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59221E" w:rsidTr="002E0B24">
        <w:trPr>
          <w:jc w:val="center"/>
        </w:trPr>
        <w:tc>
          <w:tcPr>
            <w:tcW w:w="8925" w:type="dxa"/>
            <w:gridSpan w:val="4"/>
          </w:tcPr>
          <w:p w:rsidR="00270E52" w:rsidRPr="0059221E" w:rsidRDefault="00270E52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>Управление на продажбите</w:t>
            </w:r>
          </w:p>
        </w:tc>
        <w:tc>
          <w:tcPr>
            <w:tcW w:w="1217" w:type="dxa"/>
            <w:vAlign w:val="center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</w:rPr>
              <w:t xml:space="preserve">CRM </w:t>
            </w:r>
            <w:r w:rsidRPr="00942124">
              <w:rPr>
                <w:bCs/>
                <w:color w:val="000000"/>
                <w:lang w:val="bg-BG"/>
              </w:rPr>
              <w:t>мениджмънт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>Информационни технологии в продажбите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>Дистрибуционни практики и решения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>Търговска логистика и мърчандайзинг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>Психология на продажбите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 xml:space="preserve">Избираема </w:t>
            </w:r>
            <w:r w:rsidRPr="00942124">
              <w:rPr>
                <w:bCs/>
                <w:color w:val="000000"/>
              </w:rPr>
              <w:t xml:space="preserve">(1) </w:t>
            </w:r>
            <w:r w:rsidRPr="00942124">
              <w:rPr>
                <w:bCs/>
                <w:color w:val="000000"/>
                <w:lang w:val="bg-BG"/>
              </w:rPr>
              <w:t>от:</w:t>
            </w:r>
          </w:p>
        </w:tc>
        <w:tc>
          <w:tcPr>
            <w:tcW w:w="1217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 xml:space="preserve">  Интернет продажби</w:t>
            </w:r>
          </w:p>
        </w:tc>
        <w:tc>
          <w:tcPr>
            <w:tcW w:w="1217" w:type="dxa"/>
            <w:vMerge w:val="restart"/>
          </w:tcPr>
          <w:p w:rsidR="00270E52" w:rsidRPr="00942124" w:rsidRDefault="00270E52" w:rsidP="002E0B24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270E52" w:rsidRPr="00942124" w:rsidRDefault="00270E52" w:rsidP="002E0B24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</w:tcPr>
          <w:p w:rsidR="00270E52" w:rsidRPr="00942124" w:rsidRDefault="00270E52" w:rsidP="002E0B24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 xml:space="preserve">  Предприемачество и иновации</w:t>
            </w:r>
          </w:p>
        </w:tc>
        <w:tc>
          <w:tcPr>
            <w:tcW w:w="1217" w:type="dxa"/>
            <w:vMerge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70E52" w:rsidRPr="00942124" w:rsidTr="002E0B24">
        <w:trPr>
          <w:jc w:val="center"/>
        </w:trPr>
        <w:tc>
          <w:tcPr>
            <w:tcW w:w="5232" w:type="dxa"/>
          </w:tcPr>
          <w:p w:rsidR="00270E52" w:rsidRPr="00942124" w:rsidRDefault="00270E52" w:rsidP="002E0B24">
            <w:pPr>
              <w:rPr>
                <w:bCs/>
                <w:color w:val="000000"/>
                <w:lang w:val="bg-BG"/>
              </w:rPr>
            </w:pPr>
            <w:r w:rsidRPr="00942124">
              <w:rPr>
                <w:bCs/>
                <w:color w:val="000000"/>
                <w:lang w:val="bg-BG"/>
              </w:rPr>
              <w:t xml:space="preserve">  Стимулиране на продажбите</w:t>
            </w:r>
          </w:p>
        </w:tc>
        <w:tc>
          <w:tcPr>
            <w:tcW w:w="1217" w:type="dxa"/>
            <w:vMerge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270E52" w:rsidRPr="00942124" w:rsidRDefault="00270E52" w:rsidP="00270E52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270E52" w:rsidRPr="0059221E" w:rsidRDefault="00270E52" w:rsidP="00270E52">
      <w:pPr>
        <w:ind w:left="-120"/>
        <w:jc w:val="both"/>
        <w:rPr>
          <w:color w:val="000000"/>
          <w:lang w:val="ru-RU"/>
        </w:rPr>
      </w:pPr>
    </w:p>
    <w:p w:rsidR="00270E52" w:rsidRPr="000411CD" w:rsidRDefault="00270E52" w:rsidP="00270E52">
      <w:pPr>
        <w:ind w:left="-120"/>
        <w:jc w:val="both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942124">
        <w:rPr>
          <w:b/>
          <w:bCs/>
          <w:lang w:val="ru-RU"/>
        </w:rPr>
        <w:t xml:space="preserve">Водеща катедра: </w:t>
      </w:r>
      <w:r w:rsidRPr="00942124">
        <w:rPr>
          <w:lang w:val="ru-RU"/>
        </w:rPr>
        <w:t>“Маркетинг”, каб. 317в, тел. 0882</w:t>
      </w:r>
      <w:r>
        <w:t xml:space="preserve"> </w:t>
      </w:r>
      <w:r w:rsidRPr="00942124">
        <w:rPr>
          <w:lang w:val="ru-RU"/>
        </w:rPr>
        <w:t>164789.</w:t>
      </w:r>
    </w:p>
    <w:p w:rsidR="00FE3C0B" w:rsidRPr="00270E52" w:rsidRDefault="00FE3C0B" w:rsidP="00270E52"/>
    <w:sectPr w:rsidR="00FE3C0B" w:rsidRPr="00270E52" w:rsidSect="000411CD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77B0"/>
    <w:rsid w:val="000411CD"/>
    <w:rsid w:val="001D2697"/>
    <w:rsid w:val="001E77B0"/>
    <w:rsid w:val="00270E52"/>
    <w:rsid w:val="003F516D"/>
    <w:rsid w:val="004011B4"/>
    <w:rsid w:val="00447F98"/>
    <w:rsid w:val="004E779E"/>
    <w:rsid w:val="0054672D"/>
    <w:rsid w:val="0078146F"/>
    <w:rsid w:val="00783D8E"/>
    <w:rsid w:val="00812208"/>
    <w:rsid w:val="00B56F8F"/>
    <w:rsid w:val="00BC0F43"/>
    <w:rsid w:val="00C209AA"/>
    <w:rsid w:val="00C2220C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2015-02-27T14:49:00Z</dcterms:created>
  <dcterms:modified xsi:type="dcterms:W3CDTF">2015-03-05T08:10:00Z</dcterms:modified>
</cp:coreProperties>
</file>