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r w:rsidRPr="00004073">
        <w:t>КАТЕДРА  “МАРКЕТИНГ”</w:t>
      </w:r>
    </w:p>
    <w:p w:rsidR="00004073" w:rsidRPr="00004073" w:rsidRDefault="003A17C4" w:rsidP="00004073">
      <w:pPr>
        <w:spacing w:before="480" w:line="420" w:lineRule="exact"/>
        <w:jc w:val="center"/>
        <w:rPr>
          <w:b/>
        </w:rPr>
      </w:pPr>
      <w:r>
        <w:rPr>
          <w:b/>
        </w:rPr>
        <w:t>ЛИТЕРАТУРА</w:t>
      </w:r>
    </w:p>
    <w:p w:rsidR="00004073" w:rsidRPr="00004073" w:rsidRDefault="00004073" w:rsidP="00004073">
      <w:pPr>
        <w:spacing w:before="240" w:line="420" w:lineRule="exact"/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</w:t>
      </w:r>
      <w:r w:rsidR="001E43D2">
        <w:rPr>
          <w:b/>
          <w:sz w:val="28"/>
          <w:szCs w:val="28"/>
        </w:rPr>
        <w:t>Управление на продажбите и мърчандайзинг</w:t>
      </w:r>
      <w:r w:rsidRPr="00B967DC">
        <w:rPr>
          <w:b/>
          <w:sz w:val="28"/>
          <w:szCs w:val="28"/>
        </w:rPr>
        <w:t>”</w:t>
      </w:r>
    </w:p>
    <w:p w:rsidR="00004073" w:rsidRPr="00004073" w:rsidRDefault="00004073" w:rsidP="00004073">
      <w:pPr>
        <w:spacing w:line="420" w:lineRule="exact"/>
      </w:pP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r w:rsidRPr="00013E51">
        <w:rPr>
          <w:rFonts w:eastAsiaTheme="minorHAnsi"/>
          <w:lang w:eastAsia="en-US"/>
        </w:rPr>
        <w:t>Банчев П. Управление на продажбите . Свищов. 2006;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Баришева</w:t>
      </w:r>
      <w:proofErr w:type="spellEnd"/>
      <w:r w:rsidRPr="00013E51">
        <w:rPr>
          <w:rFonts w:eastAsiaTheme="minorHAnsi"/>
          <w:lang w:eastAsia="en-US"/>
        </w:rPr>
        <w:t xml:space="preserve"> А. – Психология на успешните продажби. Как да продадем и слон, </w:t>
      </w:r>
      <w:proofErr w:type="spellStart"/>
      <w:r w:rsidRPr="00013E51">
        <w:rPr>
          <w:rFonts w:eastAsiaTheme="minorHAnsi"/>
          <w:lang w:eastAsia="en-US"/>
        </w:rPr>
        <w:t>СофтПрес</w:t>
      </w:r>
      <w:proofErr w:type="spellEnd"/>
      <w:r w:rsidRPr="00013E51">
        <w:rPr>
          <w:rFonts w:eastAsiaTheme="minorHAnsi"/>
          <w:lang w:eastAsia="en-US"/>
        </w:rPr>
        <w:t>, 2007 г.;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>Василева, Л. и колектив. Дистрибуционна политика – физическа дистрибуция и логистика, 2002;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Връзката с клиентите: как да ги спечелим и задържим? </w:t>
      </w:r>
      <w:r w:rsidRPr="00013E51">
        <w:rPr>
          <w:rFonts w:eastAsiaTheme="minorHAnsi"/>
          <w:lang w:val="en-US" w:eastAsia="en-US"/>
        </w:rPr>
        <w:t xml:space="preserve">Harvard Business School Press, </w:t>
      </w:r>
      <w:r w:rsidRPr="00013E51">
        <w:rPr>
          <w:rFonts w:eastAsiaTheme="minorHAnsi"/>
          <w:lang w:eastAsia="en-US"/>
        </w:rPr>
        <w:t>Изд. „</w:t>
      </w:r>
      <w:r w:rsidRPr="00013E51">
        <w:rPr>
          <w:rFonts w:eastAsiaTheme="minorHAnsi"/>
          <w:lang w:val="en-US" w:eastAsia="en-US"/>
        </w:rPr>
        <w:t>Locus”</w:t>
      </w:r>
      <w:r w:rsidRPr="00013E51">
        <w:rPr>
          <w:rFonts w:eastAsiaTheme="minorHAnsi"/>
          <w:lang w:eastAsia="en-US"/>
        </w:rPr>
        <w:t>, С., 2009;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r w:rsidRPr="00013E51">
        <w:rPr>
          <w:rFonts w:eastAsiaTheme="minorHAnsi"/>
          <w:lang w:eastAsia="en-US"/>
        </w:rPr>
        <w:t>Димитрова В. и др. Управление на продажбите. ИУ Варна. 2011;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Йозиолдаш</w:t>
      </w:r>
      <w:proofErr w:type="spellEnd"/>
      <w:r w:rsidRPr="00013E51">
        <w:rPr>
          <w:rFonts w:eastAsiaTheme="minorHAnsi"/>
          <w:lang w:eastAsia="en-US"/>
        </w:rPr>
        <w:t xml:space="preserve"> С.О., Управление на продажбите, УИ „Св. Св. Кирил и Методий“ – Велико Търново, 2009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Кастелс</w:t>
      </w:r>
      <w:proofErr w:type="spellEnd"/>
      <w:r w:rsidRPr="00013E51">
        <w:rPr>
          <w:rFonts w:eastAsiaTheme="minorHAnsi"/>
          <w:lang w:eastAsia="en-US"/>
        </w:rPr>
        <w:t>,М. Възходът на мрежовото общество. ИК „ЛИК“, С., 2004;</w:t>
      </w:r>
    </w:p>
    <w:p w:rsidR="00013E51" w:rsidRPr="00013E51" w:rsidRDefault="00013E51" w:rsidP="00013E51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 Катранджиев, Хр. Дистрибуционна политика, Стопанство, София, 2008;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r w:rsidRPr="00013E51">
        <w:rPr>
          <w:rFonts w:eastAsiaTheme="minorHAnsi"/>
          <w:lang w:eastAsia="en-US"/>
        </w:rPr>
        <w:t>Костова С. и др. Продаване и управление на продажбите. Тракия – М.2002;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Кущ</w:t>
      </w:r>
      <w:proofErr w:type="spellEnd"/>
      <w:r w:rsidRPr="00013E51">
        <w:rPr>
          <w:rFonts w:eastAsiaTheme="minorHAnsi"/>
          <w:lang w:eastAsia="en-US"/>
        </w:rPr>
        <w:t xml:space="preserve">, С. Маркетинг </w:t>
      </w:r>
      <w:proofErr w:type="spellStart"/>
      <w:r w:rsidRPr="00013E51">
        <w:rPr>
          <w:rFonts w:eastAsiaTheme="minorHAnsi"/>
          <w:lang w:eastAsia="en-US"/>
        </w:rPr>
        <w:t>взаимоотношений</w:t>
      </w:r>
      <w:proofErr w:type="spellEnd"/>
      <w:r w:rsidRPr="00013E51">
        <w:rPr>
          <w:rFonts w:eastAsiaTheme="minorHAnsi"/>
          <w:lang w:eastAsia="en-US"/>
        </w:rPr>
        <w:t xml:space="preserve"> на </w:t>
      </w:r>
      <w:proofErr w:type="spellStart"/>
      <w:r w:rsidRPr="00013E51">
        <w:rPr>
          <w:rFonts w:eastAsiaTheme="minorHAnsi"/>
          <w:lang w:eastAsia="en-US"/>
        </w:rPr>
        <w:t>промышленных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рынках</w:t>
      </w:r>
      <w:proofErr w:type="spellEnd"/>
      <w:r w:rsidRPr="00013E51">
        <w:rPr>
          <w:rFonts w:eastAsiaTheme="minorHAnsi"/>
          <w:lang w:eastAsia="en-US"/>
        </w:rPr>
        <w:t>, Изд. дом „С.-</w:t>
      </w:r>
      <w:proofErr w:type="spellStart"/>
      <w:r w:rsidRPr="00013E51">
        <w:rPr>
          <w:rFonts w:eastAsiaTheme="minorHAnsi"/>
          <w:lang w:eastAsia="en-US"/>
        </w:rPr>
        <w:t>Петербургского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государственного</w:t>
      </w:r>
      <w:proofErr w:type="spellEnd"/>
      <w:r w:rsidRPr="00013E51">
        <w:rPr>
          <w:rFonts w:eastAsiaTheme="minorHAnsi"/>
          <w:lang w:eastAsia="en-US"/>
        </w:rPr>
        <w:t xml:space="preserve"> университета“, 2008;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Мушмов</w:t>
      </w:r>
      <w:proofErr w:type="spellEnd"/>
      <w:r w:rsidRPr="00013E51">
        <w:rPr>
          <w:rFonts w:eastAsiaTheme="minorHAnsi"/>
          <w:lang w:eastAsia="en-US"/>
        </w:rPr>
        <w:t xml:space="preserve">, А. Обърнат маркетинг. </w:t>
      </w:r>
      <w:r w:rsidRPr="00013E51">
        <w:rPr>
          <w:rFonts w:eastAsiaTheme="minorHAnsi"/>
          <w:lang w:val="en-US" w:eastAsia="en-US"/>
        </w:rPr>
        <w:t>CRM</w:t>
      </w:r>
      <w:r w:rsidRPr="00013E51">
        <w:rPr>
          <w:rFonts w:eastAsiaTheme="minorHAnsi"/>
          <w:lang w:eastAsia="en-US"/>
        </w:rPr>
        <w:t xml:space="preserve"> – сечиво за пристрастяване на клиенти. Изд. „</w:t>
      </w:r>
      <w:proofErr w:type="spellStart"/>
      <w:r w:rsidRPr="00013E51">
        <w:rPr>
          <w:rFonts w:eastAsiaTheme="minorHAnsi"/>
          <w:lang w:eastAsia="en-US"/>
        </w:rPr>
        <w:t>ФорКом</w:t>
      </w:r>
      <w:proofErr w:type="spellEnd"/>
      <w:r w:rsidRPr="00013E51">
        <w:rPr>
          <w:rFonts w:eastAsiaTheme="minorHAnsi"/>
          <w:lang w:eastAsia="en-US"/>
        </w:rPr>
        <w:t>“, 2009;</w:t>
      </w:r>
    </w:p>
    <w:p w:rsidR="00013E51" w:rsidRPr="00013E51" w:rsidRDefault="00013E51" w:rsidP="00013E51">
      <w:pPr>
        <w:numPr>
          <w:ilvl w:val="0"/>
          <w:numId w:val="3"/>
        </w:numPr>
        <w:spacing w:line="420" w:lineRule="exact"/>
        <w:contextualSpacing/>
        <w:jc w:val="both"/>
        <w:rPr>
          <w:rFonts w:eastAsiaTheme="minorHAnsi"/>
          <w:bCs/>
          <w:lang w:eastAsia="en-US"/>
        </w:rPr>
      </w:pPr>
      <w:r w:rsidRPr="00013E51">
        <w:rPr>
          <w:rFonts w:eastAsiaTheme="minorHAnsi"/>
          <w:bCs/>
          <w:lang w:eastAsia="en-US"/>
        </w:rPr>
        <w:t xml:space="preserve">Норка Д. И., Управление на отдел продажби, </w:t>
      </w:r>
      <w:proofErr w:type="spellStart"/>
      <w:r w:rsidRPr="00013E51">
        <w:rPr>
          <w:rFonts w:eastAsiaTheme="minorHAnsi"/>
          <w:bCs/>
          <w:lang w:eastAsia="en-US"/>
        </w:rPr>
        <w:t>Софтпрес</w:t>
      </w:r>
      <w:proofErr w:type="spellEnd"/>
      <w:r w:rsidRPr="00013E51">
        <w:rPr>
          <w:rFonts w:eastAsiaTheme="minorHAnsi"/>
          <w:bCs/>
          <w:lang w:eastAsia="en-US"/>
        </w:rPr>
        <w:t>, 2006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Пийз</w:t>
      </w:r>
      <w:proofErr w:type="spellEnd"/>
      <w:r w:rsidRPr="00013E51">
        <w:rPr>
          <w:rFonts w:eastAsiaTheme="minorHAnsi"/>
          <w:lang w:eastAsia="en-US"/>
        </w:rPr>
        <w:t xml:space="preserve"> А., Езикът на тялото. Скритият смисъл на думите, </w:t>
      </w:r>
      <w:proofErr w:type="spellStart"/>
      <w:r w:rsidRPr="00013E51">
        <w:rPr>
          <w:rFonts w:eastAsiaTheme="minorHAnsi"/>
          <w:lang w:eastAsia="en-US"/>
        </w:rPr>
        <w:t>Сиела</w:t>
      </w:r>
      <w:proofErr w:type="spellEnd"/>
      <w:r w:rsidRPr="00013E51">
        <w:rPr>
          <w:rFonts w:eastAsiaTheme="minorHAnsi"/>
          <w:lang w:eastAsia="en-US"/>
        </w:rPr>
        <w:t>, 2000 г.;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Санд, Г. Принципи на </w:t>
      </w:r>
      <w:proofErr w:type="spellStart"/>
      <w:r w:rsidRPr="00013E51">
        <w:rPr>
          <w:rFonts w:eastAsiaTheme="minorHAnsi"/>
          <w:lang w:eastAsia="en-US"/>
        </w:rPr>
        <w:t>мърчандайзинга</w:t>
      </w:r>
      <w:proofErr w:type="spellEnd"/>
      <w:r w:rsidRPr="00013E51">
        <w:rPr>
          <w:rFonts w:eastAsiaTheme="minorHAnsi"/>
          <w:lang w:eastAsia="en-US"/>
        </w:rPr>
        <w:t xml:space="preserve"> в глобален план, София, 2005;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>Санд, Грегъри. Световна мърчандайзинг енциклопедия, София, 2006;</w:t>
      </w:r>
    </w:p>
    <w:p w:rsid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>Станимиров, Е. Управление на взаимоотношенията с клиентите: концептуални основи. Изд. „Наука и икономика“, ИУ-Варна, 2010;</w:t>
      </w:r>
    </w:p>
    <w:p w:rsidR="00393A92" w:rsidRDefault="00393A92" w:rsidP="00393A92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393A92">
        <w:rPr>
          <w:rFonts w:eastAsiaTheme="minorHAnsi"/>
          <w:lang w:eastAsia="en-US"/>
        </w:rPr>
        <w:t>Станимиров, Е.CRM Мениджмънт, Изд. „Наука и икономика“, ИУ-Варна, 2013</w:t>
      </w:r>
    </w:p>
    <w:p w:rsidR="00393A92" w:rsidRDefault="00393A92" w:rsidP="00393A92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393A92">
        <w:rPr>
          <w:rFonts w:eastAsiaTheme="minorHAnsi"/>
          <w:lang w:eastAsia="en-US"/>
        </w:rPr>
        <w:lastRenderedPageBreak/>
        <w:t>Станимиров, Е., Жечев, В.CRM Мениджмънт- учебно помагало, Изд. „Наука и икономика“, ИУ-Варна, 2013.</w:t>
      </w:r>
    </w:p>
    <w:p w:rsidR="00393A92" w:rsidRDefault="00393A92" w:rsidP="00393A92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393A92">
        <w:rPr>
          <w:rFonts w:eastAsiaTheme="minorHAnsi"/>
          <w:lang w:eastAsia="en-US"/>
        </w:rPr>
        <w:t xml:space="preserve">Станимиров, Е. Маркетингов релационен обмен „граждани – структури на гражданското общество – общинска администрация“. Изд. „Наука и икономика“, </w:t>
      </w:r>
      <w:proofErr w:type="spellStart"/>
      <w:r w:rsidRPr="00393A92">
        <w:rPr>
          <w:rFonts w:eastAsiaTheme="minorHAnsi"/>
          <w:lang w:eastAsia="en-US"/>
        </w:rPr>
        <w:t>ИУВарна</w:t>
      </w:r>
      <w:proofErr w:type="spellEnd"/>
      <w:r w:rsidRPr="00393A92">
        <w:rPr>
          <w:rFonts w:eastAsiaTheme="minorHAnsi"/>
          <w:lang w:eastAsia="en-US"/>
        </w:rPr>
        <w:t>, 2014.</w:t>
      </w:r>
    </w:p>
    <w:p w:rsidR="00393A92" w:rsidRPr="00393A92" w:rsidRDefault="00393A92" w:rsidP="00393A92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r w:rsidRPr="00393A92">
        <w:rPr>
          <w:rFonts w:eastAsiaTheme="minorHAnsi"/>
          <w:lang w:eastAsia="en-US"/>
        </w:rPr>
        <w:t>Станимиров, Е. Процес на управление на взаимоотношенията с клиенти. Изд. „</w:t>
      </w:r>
      <w:proofErr w:type="spellStart"/>
      <w:r w:rsidRPr="00393A92">
        <w:rPr>
          <w:rFonts w:eastAsiaTheme="minorHAnsi"/>
          <w:lang w:eastAsia="en-US"/>
        </w:rPr>
        <w:t>Direct</w:t>
      </w:r>
      <w:proofErr w:type="spellEnd"/>
      <w:r w:rsidRPr="00393A92">
        <w:rPr>
          <w:rFonts w:eastAsiaTheme="minorHAnsi"/>
          <w:lang w:eastAsia="en-US"/>
        </w:rPr>
        <w:t xml:space="preserve"> Services“, Варна, 2014.</w:t>
      </w:r>
    </w:p>
    <w:p w:rsidR="00013E51" w:rsidRPr="00013E51" w:rsidRDefault="00013E51" w:rsidP="00013E51">
      <w:pPr>
        <w:numPr>
          <w:ilvl w:val="0"/>
          <w:numId w:val="3"/>
        </w:numPr>
        <w:spacing w:line="420" w:lineRule="exact"/>
        <w:contextualSpacing/>
        <w:jc w:val="both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 Тонкова, Е. Дистрибуционни модели в условията на е-бизнес. </w:t>
      </w:r>
      <w:proofErr w:type="spellStart"/>
      <w:r w:rsidRPr="00013E51">
        <w:rPr>
          <w:rFonts w:eastAsiaTheme="minorHAnsi"/>
          <w:lang w:eastAsia="en-US"/>
        </w:rPr>
        <w:t>Стено</w:t>
      </w:r>
      <w:proofErr w:type="spellEnd"/>
      <w:r w:rsidRPr="00013E51">
        <w:rPr>
          <w:rFonts w:eastAsiaTheme="minorHAnsi"/>
          <w:lang w:eastAsia="en-US"/>
        </w:rPr>
        <w:t>, Варна, 2005;</w:t>
      </w:r>
    </w:p>
    <w:p w:rsidR="00013E51" w:rsidRPr="00013E51" w:rsidRDefault="00013E51" w:rsidP="00013E51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 Тонкова, Е. Управление на дистрибуцията, УИ Варна, 2002;</w:t>
      </w:r>
    </w:p>
    <w:p w:rsidR="00013E51" w:rsidRPr="00013E51" w:rsidRDefault="00013E51" w:rsidP="00013E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Шугарс</w:t>
      </w:r>
      <w:proofErr w:type="spellEnd"/>
      <w:r w:rsidRPr="00013E51">
        <w:rPr>
          <w:rFonts w:eastAsiaTheme="minorHAnsi"/>
          <w:lang w:eastAsia="en-US"/>
        </w:rPr>
        <w:t xml:space="preserve"> Б., Ефективни продажби: Незабавен успех, </w:t>
      </w:r>
      <w:proofErr w:type="spellStart"/>
      <w:r w:rsidRPr="00013E51">
        <w:rPr>
          <w:rFonts w:eastAsiaTheme="minorHAnsi"/>
          <w:lang w:eastAsia="en-US"/>
        </w:rPr>
        <w:t>СофтПрес</w:t>
      </w:r>
      <w:proofErr w:type="spellEnd"/>
      <w:r w:rsidRPr="00013E51">
        <w:rPr>
          <w:rFonts w:eastAsiaTheme="minorHAnsi"/>
          <w:lang w:eastAsia="en-US"/>
        </w:rPr>
        <w:t>, 2006 г.;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1418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u w:val="single"/>
          <w:lang w:eastAsia="en-US"/>
        </w:rPr>
      </w:pPr>
      <w:r w:rsidRPr="00013E51">
        <w:rPr>
          <w:rFonts w:eastAsiaTheme="minorHAnsi"/>
          <w:lang w:eastAsia="en-US"/>
        </w:rPr>
        <w:t>Янкулов Я. Продажбата е лесно нещо.  УНСС. 2002;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iCs/>
          <w:lang w:eastAsia="en-US"/>
        </w:rPr>
        <w:t>Buttel</w:t>
      </w:r>
      <w:proofErr w:type="spellEnd"/>
      <w:r w:rsidRPr="00013E51">
        <w:rPr>
          <w:rFonts w:eastAsiaTheme="minorHAnsi"/>
          <w:iCs/>
          <w:lang w:eastAsia="en-US"/>
        </w:rPr>
        <w:t xml:space="preserve">, F. CRM: </w:t>
      </w:r>
      <w:proofErr w:type="spellStart"/>
      <w:r w:rsidRPr="00013E51">
        <w:rPr>
          <w:rFonts w:eastAsiaTheme="minorHAnsi"/>
          <w:iCs/>
          <w:lang w:eastAsia="en-US"/>
        </w:rPr>
        <w:t>Concepts</w:t>
      </w:r>
      <w:proofErr w:type="spellEnd"/>
      <w:r w:rsidRPr="00013E51">
        <w:rPr>
          <w:rFonts w:eastAsiaTheme="minorHAnsi"/>
          <w:iCs/>
          <w:lang w:eastAsia="en-US"/>
        </w:rPr>
        <w:t xml:space="preserve"> </w:t>
      </w:r>
      <w:proofErr w:type="spellStart"/>
      <w:r w:rsidRPr="00013E51">
        <w:rPr>
          <w:rFonts w:eastAsiaTheme="minorHAnsi"/>
          <w:iCs/>
          <w:lang w:eastAsia="en-US"/>
        </w:rPr>
        <w:t>and</w:t>
      </w:r>
      <w:proofErr w:type="spellEnd"/>
      <w:r w:rsidRPr="00013E51">
        <w:rPr>
          <w:rFonts w:eastAsiaTheme="minorHAnsi"/>
          <w:iCs/>
          <w:lang w:eastAsia="en-US"/>
        </w:rPr>
        <w:t xml:space="preserve"> Technologies. </w:t>
      </w:r>
      <w:proofErr w:type="spellStart"/>
      <w:r w:rsidRPr="00013E51">
        <w:rPr>
          <w:rFonts w:eastAsiaTheme="minorHAnsi"/>
          <w:iCs/>
          <w:lang w:eastAsia="en-US"/>
        </w:rPr>
        <w:t>Elsevier</w:t>
      </w:r>
      <w:proofErr w:type="spellEnd"/>
      <w:r w:rsidRPr="00013E51">
        <w:rPr>
          <w:rFonts w:eastAsiaTheme="minorHAnsi"/>
          <w:iCs/>
          <w:lang w:eastAsia="en-US"/>
        </w:rPr>
        <w:t>, Oxford, 2009;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Hamilton</w:t>
      </w:r>
      <w:proofErr w:type="spellEnd"/>
      <w:r w:rsidRPr="00013E51">
        <w:rPr>
          <w:rFonts w:eastAsiaTheme="minorHAnsi"/>
          <w:lang w:eastAsia="en-US"/>
        </w:rPr>
        <w:t xml:space="preserve"> G., </w:t>
      </w:r>
      <w:proofErr w:type="spellStart"/>
      <w:r w:rsidRPr="00013E51">
        <w:rPr>
          <w:rFonts w:eastAsiaTheme="minorHAnsi"/>
          <w:lang w:eastAsia="en-US"/>
        </w:rPr>
        <w:t>Communicating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for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results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ninth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edition</w:t>
      </w:r>
      <w:proofErr w:type="spellEnd"/>
      <w:r w:rsidRPr="00013E51">
        <w:rPr>
          <w:rFonts w:eastAsiaTheme="minorHAnsi"/>
          <w:lang w:eastAsia="en-US"/>
        </w:rPr>
        <w:t xml:space="preserve">, WADSWORTH </w:t>
      </w:r>
      <w:proofErr w:type="spellStart"/>
      <w:r w:rsidRPr="00013E51">
        <w:rPr>
          <w:rFonts w:eastAsiaTheme="minorHAnsi"/>
          <w:lang w:eastAsia="en-US"/>
        </w:rPr>
        <w:t>Cengage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Learn-ing</w:t>
      </w:r>
      <w:proofErr w:type="spellEnd"/>
      <w:r w:rsidRPr="00013E51">
        <w:rPr>
          <w:rFonts w:eastAsiaTheme="minorHAnsi"/>
          <w:lang w:eastAsia="en-US"/>
        </w:rPr>
        <w:t>, 2011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contextualSpacing/>
        <w:jc w:val="both"/>
        <w:textAlignment w:val="baseline"/>
        <w:rPr>
          <w:rFonts w:eastAsiaTheme="minorHAnsi"/>
          <w:lang w:eastAsia="en-US"/>
        </w:rPr>
      </w:pPr>
      <w:r w:rsidRPr="00013E51">
        <w:rPr>
          <w:rFonts w:eastAsiaTheme="minorHAnsi"/>
          <w:lang w:eastAsia="en-US"/>
        </w:rPr>
        <w:t xml:space="preserve">Ingram T., </w:t>
      </w:r>
      <w:proofErr w:type="spellStart"/>
      <w:r w:rsidRPr="00013E51">
        <w:rPr>
          <w:rFonts w:eastAsiaTheme="minorHAnsi"/>
          <w:lang w:eastAsia="en-US"/>
        </w:rPr>
        <w:t>LaForge</w:t>
      </w:r>
      <w:proofErr w:type="spellEnd"/>
      <w:r w:rsidRPr="00013E51">
        <w:rPr>
          <w:rFonts w:eastAsiaTheme="minorHAnsi"/>
          <w:lang w:eastAsia="en-US"/>
        </w:rPr>
        <w:t xml:space="preserve"> R., </w:t>
      </w:r>
      <w:proofErr w:type="spellStart"/>
      <w:r w:rsidRPr="00013E51">
        <w:rPr>
          <w:rFonts w:eastAsiaTheme="minorHAnsi"/>
          <w:lang w:eastAsia="en-US"/>
        </w:rPr>
        <w:t>and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co</w:t>
      </w:r>
      <w:proofErr w:type="spellEnd"/>
      <w:r w:rsidRPr="00013E51">
        <w:rPr>
          <w:rFonts w:eastAsiaTheme="minorHAnsi"/>
          <w:lang w:eastAsia="en-US"/>
        </w:rPr>
        <w:t xml:space="preserve">, Professional </w:t>
      </w:r>
      <w:proofErr w:type="spellStart"/>
      <w:r w:rsidRPr="00013E51">
        <w:rPr>
          <w:rFonts w:eastAsiaTheme="minorHAnsi"/>
          <w:lang w:eastAsia="en-US"/>
        </w:rPr>
        <w:t>Selling</w:t>
      </w:r>
      <w:proofErr w:type="spellEnd"/>
      <w:r w:rsidRPr="00013E51">
        <w:rPr>
          <w:rFonts w:eastAsiaTheme="minorHAnsi"/>
          <w:lang w:eastAsia="en-US"/>
        </w:rPr>
        <w:t xml:space="preserve">: A </w:t>
      </w:r>
      <w:proofErr w:type="spellStart"/>
      <w:r w:rsidRPr="00013E51">
        <w:rPr>
          <w:rFonts w:eastAsiaTheme="minorHAnsi"/>
          <w:lang w:eastAsia="en-US"/>
        </w:rPr>
        <w:t>Trust-Based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Approach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fourth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edition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Thomson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South-Western</w:t>
      </w:r>
      <w:proofErr w:type="spellEnd"/>
      <w:r w:rsidRPr="00013E51">
        <w:rPr>
          <w:rFonts w:eastAsiaTheme="minorHAnsi"/>
          <w:lang w:eastAsia="en-US"/>
        </w:rPr>
        <w:t>, 2008</w:t>
      </w:r>
    </w:p>
    <w:p w:rsidR="00013E51" w:rsidRP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Jason</w:t>
      </w:r>
      <w:proofErr w:type="spellEnd"/>
      <w:r w:rsidRPr="00013E51">
        <w:rPr>
          <w:rFonts w:eastAsiaTheme="minorHAnsi"/>
          <w:lang w:eastAsia="en-US"/>
        </w:rPr>
        <w:t xml:space="preserve"> J., M. </w:t>
      </w:r>
      <w:proofErr w:type="spellStart"/>
      <w:r w:rsidRPr="00013E51">
        <w:rPr>
          <w:rFonts w:eastAsiaTheme="minorHAnsi"/>
          <w:lang w:eastAsia="en-US"/>
        </w:rPr>
        <w:t>Vazzana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Cracking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the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Sales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Management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Code</w:t>
      </w:r>
      <w:proofErr w:type="spellEnd"/>
      <w:r w:rsidRPr="00013E51">
        <w:rPr>
          <w:rFonts w:eastAsiaTheme="minorHAnsi"/>
          <w:lang w:eastAsia="en-US"/>
        </w:rPr>
        <w:t xml:space="preserve">: </w:t>
      </w:r>
      <w:proofErr w:type="spellStart"/>
      <w:r w:rsidRPr="00013E51">
        <w:rPr>
          <w:rFonts w:eastAsiaTheme="minorHAnsi"/>
          <w:lang w:eastAsia="en-US"/>
        </w:rPr>
        <w:t>The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Secrets</w:t>
      </w:r>
      <w:proofErr w:type="spellEnd"/>
      <w:r w:rsidRPr="00013E51">
        <w:rPr>
          <w:rFonts w:eastAsiaTheme="minorHAnsi"/>
          <w:lang w:eastAsia="en-US"/>
        </w:rPr>
        <w:t xml:space="preserve"> to </w:t>
      </w:r>
      <w:proofErr w:type="spellStart"/>
      <w:r w:rsidRPr="00013E51">
        <w:rPr>
          <w:rFonts w:eastAsiaTheme="minorHAnsi"/>
          <w:lang w:eastAsia="en-US"/>
        </w:rPr>
        <w:t>Measuring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and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Managing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Sales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Performance</w:t>
      </w:r>
      <w:proofErr w:type="spellEnd"/>
      <w:r w:rsidRPr="00013E51">
        <w:rPr>
          <w:rFonts w:eastAsiaTheme="minorHAnsi"/>
          <w:lang w:eastAsia="en-US"/>
        </w:rPr>
        <w:t xml:space="preserve">, </w:t>
      </w:r>
      <w:proofErr w:type="spellStart"/>
      <w:r w:rsidRPr="00013E51">
        <w:rPr>
          <w:rFonts w:eastAsiaTheme="minorHAnsi"/>
          <w:lang w:eastAsia="en-US"/>
        </w:rPr>
        <w:t>McGrawHill</w:t>
      </w:r>
      <w:proofErr w:type="spellEnd"/>
      <w:r w:rsidRPr="00013E51">
        <w:rPr>
          <w:rFonts w:eastAsiaTheme="minorHAnsi"/>
          <w:lang w:eastAsia="en-US"/>
        </w:rPr>
        <w:t>, 2011</w:t>
      </w:r>
    </w:p>
    <w:p w:rsidR="00013E51" w:rsidRDefault="00013E51" w:rsidP="00013E51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013E51">
        <w:rPr>
          <w:rFonts w:eastAsiaTheme="minorHAnsi"/>
          <w:lang w:eastAsia="en-US"/>
        </w:rPr>
        <w:t>Schwatz</w:t>
      </w:r>
      <w:proofErr w:type="spellEnd"/>
      <w:r w:rsidRPr="00013E51">
        <w:rPr>
          <w:rFonts w:eastAsiaTheme="minorHAnsi"/>
          <w:lang w:eastAsia="en-US"/>
        </w:rPr>
        <w:t xml:space="preserve"> M., Fundamentals of </w:t>
      </w:r>
      <w:proofErr w:type="spellStart"/>
      <w:r w:rsidRPr="00013E51">
        <w:rPr>
          <w:rFonts w:eastAsiaTheme="minorHAnsi"/>
          <w:lang w:eastAsia="en-US"/>
        </w:rPr>
        <w:t>Sales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Management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for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the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Newly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Appointed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Sales</w:t>
      </w:r>
      <w:proofErr w:type="spellEnd"/>
      <w:r w:rsidRPr="00013E51">
        <w:rPr>
          <w:rFonts w:eastAsiaTheme="minorHAnsi"/>
          <w:lang w:eastAsia="en-US"/>
        </w:rPr>
        <w:t xml:space="preserve"> </w:t>
      </w:r>
      <w:proofErr w:type="spellStart"/>
      <w:r w:rsidRPr="00013E51">
        <w:rPr>
          <w:rFonts w:eastAsiaTheme="minorHAnsi"/>
          <w:lang w:eastAsia="en-US"/>
        </w:rPr>
        <w:t>Manag-er</w:t>
      </w:r>
      <w:proofErr w:type="spellEnd"/>
      <w:r w:rsidRPr="00013E51">
        <w:rPr>
          <w:rFonts w:eastAsiaTheme="minorHAnsi"/>
          <w:lang w:eastAsia="en-US"/>
        </w:rPr>
        <w:t>, AMACOM, 2006</w:t>
      </w:r>
    </w:p>
    <w:p w:rsidR="00823DE9" w:rsidRPr="00013E51" w:rsidRDefault="00823DE9" w:rsidP="00823DE9">
      <w:pPr>
        <w:numPr>
          <w:ilvl w:val="0"/>
          <w:numId w:val="3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proofErr w:type="spellStart"/>
      <w:r w:rsidRPr="00823DE9">
        <w:rPr>
          <w:rFonts w:eastAsiaTheme="minorHAnsi"/>
          <w:lang w:eastAsia="en-US"/>
        </w:rPr>
        <w:t>Stanimirov</w:t>
      </w:r>
      <w:proofErr w:type="spellEnd"/>
      <w:r w:rsidRPr="00823DE9">
        <w:rPr>
          <w:rFonts w:eastAsiaTheme="minorHAnsi"/>
          <w:lang w:eastAsia="en-US"/>
        </w:rPr>
        <w:t xml:space="preserve">, E., </w:t>
      </w:r>
      <w:proofErr w:type="spellStart"/>
      <w:r w:rsidRPr="00823DE9">
        <w:rPr>
          <w:rFonts w:eastAsiaTheme="minorHAnsi"/>
          <w:lang w:eastAsia="en-US"/>
        </w:rPr>
        <w:t>Zhechev</w:t>
      </w:r>
      <w:proofErr w:type="spellEnd"/>
      <w:r w:rsidRPr="00823DE9">
        <w:rPr>
          <w:rFonts w:eastAsiaTheme="minorHAnsi"/>
          <w:lang w:eastAsia="en-US"/>
        </w:rPr>
        <w:t xml:space="preserve">, V., </w:t>
      </w:r>
      <w:proofErr w:type="spellStart"/>
      <w:r w:rsidRPr="00823DE9">
        <w:rPr>
          <w:rFonts w:eastAsiaTheme="minorHAnsi"/>
          <w:lang w:eastAsia="en-US"/>
        </w:rPr>
        <w:t>Stanimirova</w:t>
      </w:r>
      <w:proofErr w:type="spellEnd"/>
      <w:r w:rsidRPr="00823DE9">
        <w:rPr>
          <w:rFonts w:eastAsiaTheme="minorHAnsi"/>
          <w:lang w:eastAsia="en-US"/>
        </w:rPr>
        <w:t xml:space="preserve">, M. </w:t>
      </w:r>
      <w:proofErr w:type="spellStart"/>
      <w:r w:rsidRPr="00823DE9">
        <w:rPr>
          <w:rFonts w:eastAsiaTheme="minorHAnsi"/>
          <w:lang w:eastAsia="en-US"/>
        </w:rPr>
        <w:t>Strategic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Readiness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for</w:t>
      </w:r>
      <w:proofErr w:type="spellEnd"/>
      <w:r w:rsidRPr="00823DE9">
        <w:rPr>
          <w:rFonts w:eastAsiaTheme="minorHAnsi"/>
          <w:lang w:eastAsia="en-US"/>
        </w:rPr>
        <w:t xml:space="preserve"> CRM </w:t>
      </w:r>
      <w:proofErr w:type="spellStart"/>
      <w:r w:rsidRPr="00823DE9">
        <w:rPr>
          <w:rFonts w:eastAsiaTheme="minorHAnsi"/>
          <w:lang w:eastAsia="en-US"/>
        </w:rPr>
        <w:t>Process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Management</w:t>
      </w:r>
      <w:proofErr w:type="spellEnd"/>
      <w:r w:rsidRPr="00823DE9">
        <w:rPr>
          <w:rFonts w:eastAsiaTheme="minorHAnsi"/>
          <w:lang w:eastAsia="en-US"/>
        </w:rPr>
        <w:t xml:space="preserve">: </w:t>
      </w:r>
      <w:proofErr w:type="spellStart"/>
      <w:r w:rsidRPr="00823DE9">
        <w:rPr>
          <w:rFonts w:eastAsiaTheme="minorHAnsi"/>
          <w:lang w:eastAsia="en-US"/>
        </w:rPr>
        <w:t>the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Case</w:t>
      </w:r>
      <w:proofErr w:type="spellEnd"/>
      <w:r w:rsidRPr="00823DE9">
        <w:rPr>
          <w:rFonts w:eastAsiaTheme="minorHAnsi"/>
          <w:lang w:eastAsia="en-US"/>
        </w:rPr>
        <w:t xml:space="preserve"> of </w:t>
      </w:r>
      <w:proofErr w:type="spellStart"/>
      <w:r w:rsidRPr="00823DE9">
        <w:rPr>
          <w:rFonts w:eastAsiaTheme="minorHAnsi"/>
          <w:lang w:eastAsia="en-US"/>
        </w:rPr>
        <w:t>Business</w:t>
      </w:r>
      <w:proofErr w:type="spellEnd"/>
      <w:r w:rsidRPr="00823DE9">
        <w:rPr>
          <w:rFonts w:eastAsiaTheme="minorHAnsi"/>
          <w:lang w:eastAsia="en-US"/>
        </w:rPr>
        <w:t xml:space="preserve"> Service Companies </w:t>
      </w:r>
      <w:proofErr w:type="spellStart"/>
      <w:r w:rsidRPr="00823DE9">
        <w:rPr>
          <w:rFonts w:eastAsiaTheme="minorHAnsi"/>
          <w:lang w:eastAsia="en-US"/>
        </w:rPr>
        <w:t>in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Bulgaria</w:t>
      </w:r>
      <w:proofErr w:type="spellEnd"/>
      <w:r w:rsidRPr="00823DE9">
        <w:rPr>
          <w:rFonts w:eastAsiaTheme="minorHAnsi"/>
          <w:lang w:eastAsia="en-US"/>
        </w:rPr>
        <w:t xml:space="preserve">, </w:t>
      </w:r>
      <w:proofErr w:type="spellStart"/>
      <w:r w:rsidRPr="00823DE9">
        <w:rPr>
          <w:rFonts w:eastAsiaTheme="minorHAnsi"/>
          <w:lang w:eastAsia="en-US"/>
        </w:rPr>
        <w:t>Inquiry</w:t>
      </w:r>
      <w:proofErr w:type="spellEnd"/>
      <w:r w:rsidRPr="00823DE9">
        <w:rPr>
          <w:rFonts w:eastAsiaTheme="minorHAnsi"/>
          <w:lang w:eastAsia="en-US"/>
        </w:rPr>
        <w:t xml:space="preserve">, </w:t>
      </w:r>
      <w:proofErr w:type="spellStart"/>
      <w:r w:rsidRPr="00823DE9">
        <w:rPr>
          <w:rFonts w:eastAsiaTheme="minorHAnsi"/>
          <w:lang w:eastAsia="en-US"/>
        </w:rPr>
        <w:t>Sarajevo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Journal</w:t>
      </w:r>
      <w:proofErr w:type="spellEnd"/>
      <w:r w:rsidRPr="00823DE9">
        <w:rPr>
          <w:rFonts w:eastAsiaTheme="minorHAnsi"/>
          <w:lang w:eastAsia="en-US"/>
        </w:rPr>
        <w:t xml:space="preserve"> of </w:t>
      </w:r>
      <w:proofErr w:type="spellStart"/>
      <w:r w:rsidRPr="00823DE9">
        <w:rPr>
          <w:rFonts w:eastAsiaTheme="minorHAnsi"/>
          <w:lang w:eastAsia="en-US"/>
        </w:rPr>
        <w:t>Social</w:t>
      </w:r>
      <w:proofErr w:type="spellEnd"/>
      <w:r w:rsidRPr="00823DE9">
        <w:rPr>
          <w:rFonts w:eastAsiaTheme="minorHAnsi"/>
          <w:lang w:eastAsia="en-US"/>
        </w:rPr>
        <w:t xml:space="preserve"> </w:t>
      </w:r>
      <w:proofErr w:type="spellStart"/>
      <w:r w:rsidRPr="00823DE9">
        <w:rPr>
          <w:rFonts w:eastAsiaTheme="minorHAnsi"/>
          <w:lang w:eastAsia="en-US"/>
        </w:rPr>
        <w:t>Sciences</w:t>
      </w:r>
      <w:proofErr w:type="spellEnd"/>
      <w:r w:rsidRPr="00823DE9">
        <w:rPr>
          <w:rFonts w:eastAsiaTheme="minorHAnsi"/>
          <w:lang w:eastAsia="en-US"/>
        </w:rPr>
        <w:t>, 2, 2016.</w:t>
      </w:r>
      <w:bookmarkStart w:id="0" w:name="_GoBack"/>
      <w:bookmarkEnd w:id="0"/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A9632F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proofErr w:type="gramStart"/>
      <w:r>
        <w:rPr>
          <w:lang w:val="en-US" w:eastAsia="en-US"/>
        </w:rPr>
        <w:t>0</w:t>
      </w:r>
      <w:r w:rsidR="00013E51">
        <w:rPr>
          <w:lang w:eastAsia="en-US"/>
        </w:rPr>
        <w:t>3</w:t>
      </w:r>
      <w:r w:rsidR="00004073" w:rsidRPr="00004073">
        <w:rPr>
          <w:lang w:eastAsia="en-US"/>
        </w:rPr>
        <w:t>.</w:t>
      </w:r>
      <w:r>
        <w:rPr>
          <w:lang w:val="en-US" w:eastAsia="en-US"/>
        </w:rPr>
        <w:t>11</w:t>
      </w:r>
      <w:r w:rsidR="00004073" w:rsidRPr="00004073">
        <w:rPr>
          <w:lang w:eastAsia="en-US"/>
        </w:rPr>
        <w:t>.201</w:t>
      </w:r>
      <w:r>
        <w:rPr>
          <w:lang w:val="en-US" w:eastAsia="en-US"/>
        </w:rPr>
        <w:t>7</w:t>
      </w:r>
      <w:r w:rsidR="00004073" w:rsidRPr="00004073">
        <w:rPr>
          <w:lang w:eastAsia="en-US"/>
        </w:rPr>
        <w:t xml:space="preserve"> г.</w:t>
      </w:r>
      <w:proofErr w:type="gramEnd"/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25" w:rsidRDefault="00193F25" w:rsidP="006B198D">
      <w:r>
        <w:separator/>
      </w:r>
    </w:p>
  </w:endnote>
  <w:endnote w:type="continuationSeparator" w:id="0">
    <w:p w:rsidR="00193F25" w:rsidRDefault="00193F25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25" w:rsidRDefault="00193F25" w:rsidP="006B198D">
      <w:r>
        <w:separator/>
      </w:r>
    </w:p>
  </w:footnote>
  <w:footnote w:type="continuationSeparator" w:id="0">
    <w:p w:rsidR="00193F25" w:rsidRDefault="00193F25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0" t="0" r="5715" b="2540"/>
                <wp:wrapNone/>
                <wp:docPr id="3" name="Picture 3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управление на качеството ISO 9001:2008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40A"/>
    <w:multiLevelType w:val="hybridMultilevel"/>
    <w:tmpl w:val="09AA2EB2"/>
    <w:lvl w:ilvl="0" w:tplc="3F06555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5445E"/>
    <w:multiLevelType w:val="hybridMultilevel"/>
    <w:tmpl w:val="B3009C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13E51"/>
    <w:rsid w:val="00056E68"/>
    <w:rsid w:val="000F6384"/>
    <w:rsid w:val="00164562"/>
    <w:rsid w:val="00193F25"/>
    <w:rsid w:val="001E43D2"/>
    <w:rsid w:val="00373508"/>
    <w:rsid w:val="00393A92"/>
    <w:rsid w:val="003A17C4"/>
    <w:rsid w:val="00401C2D"/>
    <w:rsid w:val="00485FBB"/>
    <w:rsid w:val="004D327C"/>
    <w:rsid w:val="004E50AB"/>
    <w:rsid w:val="00554698"/>
    <w:rsid w:val="00623658"/>
    <w:rsid w:val="0064599E"/>
    <w:rsid w:val="006B198D"/>
    <w:rsid w:val="00706533"/>
    <w:rsid w:val="00823DE9"/>
    <w:rsid w:val="00893EE1"/>
    <w:rsid w:val="008C75F2"/>
    <w:rsid w:val="00962F08"/>
    <w:rsid w:val="00A9632F"/>
    <w:rsid w:val="00AA3CA2"/>
    <w:rsid w:val="00B66928"/>
    <w:rsid w:val="00B967DC"/>
    <w:rsid w:val="00C44466"/>
    <w:rsid w:val="00E13014"/>
    <w:rsid w:val="00E14DDF"/>
    <w:rsid w:val="00F4445B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C2BD28-C4C9-4C99-9A25-B9003A9E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5</cp:revision>
  <cp:lastPrinted>2016-01-21T08:38:00Z</cp:lastPrinted>
  <dcterms:created xsi:type="dcterms:W3CDTF">2017-11-03T06:57:00Z</dcterms:created>
  <dcterms:modified xsi:type="dcterms:W3CDTF">2017-11-03T08:00:00Z</dcterms:modified>
</cp:coreProperties>
</file>