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86" w:rsidRDefault="00632486" w:rsidP="000E1FE5">
      <w:pPr>
        <w:spacing w:line="360" w:lineRule="auto"/>
        <w:ind w:left="57" w:right="57" w:firstLine="0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en-US" w:eastAsia="bg-BG"/>
        </w:rPr>
      </w:pPr>
      <w:r w:rsidRPr="000E1FE5"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  <w:t>Marketing department</w:t>
      </w:r>
    </w:p>
    <w:p w:rsidR="00C87E78" w:rsidRPr="00C87E78" w:rsidRDefault="00C87E78" w:rsidP="000E1FE5">
      <w:pPr>
        <w:spacing w:line="360" w:lineRule="auto"/>
        <w:ind w:left="57" w:right="57" w:firstLine="0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en-US" w:eastAsia="bg-BG"/>
        </w:rPr>
      </w:pPr>
    </w:p>
    <w:p w:rsidR="000E1FE5" w:rsidRDefault="00C87E78" w:rsidP="000E1FE5">
      <w:pPr>
        <w:spacing w:line="360" w:lineRule="auto"/>
        <w:ind w:left="57" w:right="57" w:firstLine="0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en-US" w:eastAsia="bg-BG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val="en-US" w:eastAsia="bg-BG"/>
        </w:rPr>
        <w:t xml:space="preserve">Diploma project sample topics for “International business” </w:t>
      </w:r>
    </w:p>
    <w:p w:rsidR="00C87E78" w:rsidRDefault="00C87E78" w:rsidP="000E1FE5">
      <w:pPr>
        <w:spacing w:line="360" w:lineRule="auto"/>
        <w:ind w:left="57" w:right="57" w:firstLine="0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en-US" w:eastAsia="bg-BG"/>
        </w:rPr>
      </w:pPr>
    </w:p>
    <w:p w:rsidR="00C07CD3" w:rsidRPr="000E1FE5" w:rsidRDefault="00285ED1" w:rsidP="000E1FE5">
      <w:pPr>
        <w:pStyle w:val="1"/>
        <w:spacing w:before="240" w:after="240" w:line="36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Modules</w:t>
      </w:r>
      <w:r w:rsidR="00C07CD3" w:rsidRPr="000E1FE5">
        <w:rPr>
          <w:rFonts w:ascii="Times New Roman" w:hAnsi="Times New Roman" w:cs="Times New Roman"/>
          <w:color w:val="000000" w:themeColor="text1"/>
          <w:lang w:val="en-US"/>
        </w:rPr>
        <w:t xml:space="preserve"> “</w:t>
      </w:r>
      <w:r w:rsidR="00C07CD3" w:rsidRPr="000E1FE5">
        <w:rPr>
          <w:rFonts w:ascii="Times New Roman" w:hAnsi="Times New Roman" w:cs="Times New Roman"/>
          <w:color w:val="000000" w:themeColor="text1"/>
        </w:rPr>
        <w:t xml:space="preserve">International </w:t>
      </w:r>
      <w:proofErr w:type="spellStart"/>
      <w:r w:rsidR="00C07CD3" w:rsidRPr="000E1FE5">
        <w:rPr>
          <w:rFonts w:ascii="Times New Roman" w:hAnsi="Times New Roman" w:cs="Times New Roman"/>
          <w:color w:val="000000" w:themeColor="text1"/>
        </w:rPr>
        <w:t>Branding</w:t>
      </w:r>
      <w:proofErr w:type="spellEnd"/>
      <w:r w:rsidR="00C07CD3" w:rsidRPr="000E1FE5">
        <w:rPr>
          <w:rFonts w:ascii="Times New Roman" w:hAnsi="Times New Roman" w:cs="Times New Roman"/>
          <w:color w:val="000000" w:themeColor="text1"/>
          <w:lang w:val="en-US"/>
        </w:rPr>
        <w:t xml:space="preserve">” </w:t>
      </w:r>
    </w:p>
    <w:p w:rsidR="008C0C09" w:rsidRPr="00EF6A99" w:rsidRDefault="008C0C09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Investigation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of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customer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attitudes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towards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brand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"X" </w:t>
      </w:r>
    </w:p>
    <w:p w:rsidR="008C0C09" w:rsidRPr="00EF6A99" w:rsidRDefault="008C0C09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Factors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shaping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the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choice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of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airconditioners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bearing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the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brand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"X"</w:t>
      </w:r>
    </w:p>
    <w:p w:rsidR="008C0C09" w:rsidRPr="00EF6A99" w:rsidRDefault="008C0C09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The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impact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of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brand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awareness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on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the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choice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of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insurance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brand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"X"</w:t>
      </w:r>
    </w:p>
    <w:p w:rsidR="008C0C09" w:rsidRPr="00EF6A99" w:rsidRDefault="008C0C09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Investigation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of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the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degree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of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awareness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of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brand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"X"</w:t>
      </w:r>
    </w:p>
    <w:p w:rsidR="008C0C09" w:rsidRPr="00EF6A99" w:rsidRDefault="008C0C09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Impact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of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brand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image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on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customer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loyalty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of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brand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"X"</w:t>
      </w:r>
    </w:p>
    <w:p w:rsidR="008C0C09" w:rsidRPr="00EF6A99" w:rsidRDefault="008C0C09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Design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plan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for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brand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"X" </w:t>
      </w:r>
    </w:p>
    <w:p w:rsidR="008C0C09" w:rsidRPr="00EF6A99" w:rsidRDefault="008C0C09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Influence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of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the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Christiano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Ronaldo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brand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over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purchases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of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football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boots</w:t>
      </w:r>
      <w:proofErr w:type="spellEnd"/>
    </w:p>
    <w:p w:rsidR="00143F12" w:rsidRPr="00EF6A99" w:rsidRDefault="00143F12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Brand positioning practices in the ……………… industry : comparison and critical analysis of the brand positioning practices of ………/companies/</w:t>
      </w:r>
    </w:p>
    <w:p w:rsidR="00143F12" w:rsidRPr="00EF6A99" w:rsidRDefault="00143F12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Analysis/investigation of the brand image of /brand “X”/</w:t>
      </w:r>
    </w:p>
    <w:p w:rsidR="00143F12" w:rsidRPr="00EF6A99" w:rsidRDefault="00143F12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Measuring the brand image effects over….</w:t>
      </w:r>
    </w:p>
    <w:p w:rsidR="00143F12" w:rsidRPr="00EF6A99" w:rsidRDefault="00143F12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Customer loyalty based on brand image</w:t>
      </w:r>
    </w:p>
    <w:p w:rsidR="00143F12" w:rsidRPr="00EF6A99" w:rsidRDefault="00143F12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Brand resonance as a factor in consumer behavior</w:t>
      </w:r>
    </w:p>
    <w:p w:rsidR="00143F12" w:rsidRPr="00EF6A99" w:rsidRDefault="00143F12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Raising brand equity through integrated marketing communications /by the example of brand “X”/</w:t>
      </w:r>
    </w:p>
    <w:p w:rsidR="00143F12" w:rsidRPr="00EF6A99" w:rsidRDefault="00143F12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Investigation of the secondary brand associations as a source of brand equity /by the example of brand “X” /</w:t>
      </w:r>
    </w:p>
    <w:p w:rsidR="00143F12" w:rsidRPr="00EF6A99" w:rsidRDefault="00143F12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Building brand image trough celebrity endorsement /by the example of brand “X”</w:t>
      </w:r>
    </w:p>
    <w:p w:rsidR="00C07CD3" w:rsidRPr="00EF6A99" w:rsidRDefault="00285ED1" w:rsidP="00EF6A99">
      <w:pPr>
        <w:pStyle w:val="1"/>
        <w:numPr>
          <w:ilvl w:val="0"/>
          <w:numId w:val="26"/>
        </w:num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val="en-US" w:eastAsia="bg-BG"/>
        </w:rPr>
      </w:pPr>
      <w:r w:rsidRPr="00EF6A99">
        <w:rPr>
          <w:rFonts w:ascii="Times New Roman" w:hAnsi="Times New Roman" w:cs="Times New Roman"/>
          <w:color w:val="000000" w:themeColor="text1"/>
          <w:lang w:val="en-US"/>
        </w:rPr>
        <w:lastRenderedPageBreak/>
        <w:t>Modules</w:t>
      </w:r>
      <w:r w:rsidR="00CC6490" w:rsidRPr="00EF6A99">
        <w:rPr>
          <w:rFonts w:ascii="Times New Roman" w:eastAsia="Times New Roman" w:hAnsi="Times New Roman" w:cs="Times New Roman"/>
          <w:color w:val="000000" w:themeColor="text1"/>
          <w:lang w:val="en-US" w:eastAsia="bg-BG"/>
        </w:rPr>
        <w:t xml:space="preserve"> “International Economics</w:t>
      </w:r>
      <w:r w:rsidR="00C07CD3" w:rsidRPr="00EF6A99">
        <w:rPr>
          <w:rFonts w:ascii="Times New Roman" w:eastAsia="Times New Roman" w:hAnsi="Times New Roman" w:cs="Times New Roman"/>
          <w:color w:val="000000" w:themeColor="text1"/>
          <w:lang w:val="en-US" w:eastAsia="bg-BG"/>
        </w:rPr>
        <w:t xml:space="preserve">” </w:t>
      </w:r>
    </w:p>
    <w:p w:rsidR="000E1FE5" w:rsidRPr="00EF6A99" w:rsidRDefault="008C0C09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Mode of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entry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of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Bulgarian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companies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into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foreign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markets</w:t>
      </w:r>
      <w:proofErr w:type="spellEnd"/>
    </w:p>
    <w:p w:rsidR="000E1FE5" w:rsidRPr="00EF6A99" w:rsidRDefault="008C0C09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Financial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aspects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of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firm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internationalisation</w:t>
      </w:r>
      <w:proofErr w:type="spellEnd"/>
    </w:p>
    <w:p w:rsidR="000E1FE5" w:rsidRPr="00EF6A99" w:rsidRDefault="008C0C09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Intra-industry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patterns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of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Bulgarian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foreign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trade</w:t>
      </w:r>
      <w:proofErr w:type="spellEnd"/>
    </w:p>
    <w:p w:rsidR="000E1FE5" w:rsidRPr="00EF6A99" w:rsidRDefault="008C0C09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Impacts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of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migration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on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the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labour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market</w:t>
      </w:r>
      <w:proofErr w:type="spellEnd"/>
    </w:p>
    <w:p w:rsidR="008C0C09" w:rsidRPr="00EF6A99" w:rsidRDefault="008C0C09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Participation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of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Bulgarian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companies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in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European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and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global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supply</w:t>
      </w:r>
      <w:proofErr w:type="spellEnd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chains</w:t>
      </w:r>
      <w:proofErr w:type="spellEnd"/>
    </w:p>
    <w:p w:rsidR="00C07CD3" w:rsidRPr="00EF6A99" w:rsidRDefault="00285ED1" w:rsidP="00EF6A99">
      <w:pPr>
        <w:pStyle w:val="1"/>
        <w:numPr>
          <w:ilvl w:val="0"/>
          <w:numId w:val="26"/>
        </w:numPr>
        <w:spacing w:before="240" w:after="240" w:line="36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EF6A99">
        <w:rPr>
          <w:rFonts w:ascii="Times New Roman" w:hAnsi="Times New Roman" w:cs="Times New Roman"/>
          <w:color w:val="000000" w:themeColor="text1"/>
          <w:lang w:val="en-US"/>
        </w:rPr>
        <w:t>Modules</w:t>
      </w:r>
      <w:r w:rsidR="00C07CD3" w:rsidRPr="00EF6A99">
        <w:rPr>
          <w:rFonts w:ascii="Times New Roman" w:hAnsi="Times New Roman" w:cs="Times New Roman"/>
          <w:color w:val="000000" w:themeColor="text1"/>
          <w:lang w:val="en-US"/>
        </w:rPr>
        <w:t xml:space="preserve"> “I</w:t>
      </w:r>
      <w:r w:rsidR="00C07CD3" w:rsidRPr="00EF6A99">
        <w:rPr>
          <w:rFonts w:ascii="Times New Roman" w:eastAsia="Times New Roman" w:hAnsi="Times New Roman" w:cs="Times New Roman"/>
          <w:color w:val="000000" w:themeColor="text1"/>
          <w:lang w:val="en-US" w:eastAsia="bg-BG"/>
        </w:rPr>
        <w:t xml:space="preserve">nternational Marketing” </w:t>
      </w:r>
    </w:p>
    <w:p w:rsidR="00610161" w:rsidRPr="00EF6A99" w:rsidRDefault="00610161" w:rsidP="00EF6A9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Analysis of international marketing environment</w:t>
      </w:r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610161" w:rsidRPr="00EF6A99" w:rsidRDefault="00610161" w:rsidP="00EF6A9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Analysis of international markets</w:t>
      </w:r>
    </w:p>
    <w:p w:rsidR="00610161" w:rsidRPr="00EF6A99" w:rsidRDefault="00610161" w:rsidP="00EF6A9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Cultural dynamics in international marketing</w:t>
      </w:r>
    </w:p>
    <w:p w:rsidR="00610161" w:rsidRPr="00EF6A99" w:rsidRDefault="00610161" w:rsidP="00EF6A9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Cross-cultural management and negotiations</w:t>
      </w:r>
    </w:p>
    <w:p w:rsidR="00610161" w:rsidRPr="00EF6A99" w:rsidRDefault="00610161" w:rsidP="00EF6A9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International competitiveness analysis</w:t>
      </w:r>
    </w:p>
    <w:p w:rsidR="00610161" w:rsidRPr="00EF6A99" w:rsidRDefault="00610161" w:rsidP="00EF6A9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Global competitive strategies</w:t>
      </w:r>
    </w:p>
    <w:p w:rsidR="00610161" w:rsidRPr="00EF6A99" w:rsidRDefault="00610161" w:rsidP="00EF6A9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International market segmentation and positioning strategies</w:t>
      </w:r>
    </w:p>
    <w:p w:rsidR="00610161" w:rsidRPr="00EF6A99" w:rsidRDefault="00610161" w:rsidP="00EF6A9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International market entry strategies</w:t>
      </w:r>
    </w:p>
    <w:p w:rsidR="00610161" w:rsidRPr="00EF6A99" w:rsidRDefault="00610161" w:rsidP="00EF6A9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Product decisions for international markets</w:t>
      </w:r>
    </w:p>
    <w:p w:rsidR="00610161" w:rsidRPr="00EF6A99" w:rsidRDefault="00610161" w:rsidP="00EF6A9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International marketing channels strategies</w:t>
      </w:r>
    </w:p>
    <w:p w:rsidR="00610161" w:rsidRPr="00EF6A99" w:rsidRDefault="00610161" w:rsidP="00EF6A9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Pricing for international markets.</w:t>
      </w:r>
    </w:p>
    <w:p w:rsidR="00610161" w:rsidRPr="00EF6A99" w:rsidRDefault="00610161" w:rsidP="00EF6A9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Strategies for international marketing communications</w:t>
      </w:r>
    </w:p>
    <w:p w:rsidR="00610161" w:rsidRPr="00EF6A99" w:rsidRDefault="00610161" w:rsidP="00EF6A9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Marketing strategies for emerging markets</w:t>
      </w:r>
    </w:p>
    <w:p w:rsidR="00610161" w:rsidRPr="00EF6A99" w:rsidRDefault="00610161" w:rsidP="00EF6A99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Global competences and leadership</w:t>
      </w:r>
    </w:p>
    <w:p w:rsidR="00C07CD3" w:rsidRPr="00EF6A99" w:rsidRDefault="00285ED1" w:rsidP="00EF6A99">
      <w:pPr>
        <w:pStyle w:val="1"/>
        <w:numPr>
          <w:ilvl w:val="0"/>
          <w:numId w:val="26"/>
        </w:num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val="en-US" w:eastAsia="bg-BG"/>
        </w:rPr>
      </w:pPr>
      <w:r w:rsidRPr="00EF6A99">
        <w:rPr>
          <w:rFonts w:ascii="Times New Roman" w:hAnsi="Times New Roman" w:cs="Times New Roman"/>
          <w:color w:val="000000" w:themeColor="text1"/>
          <w:lang w:val="en-US"/>
        </w:rPr>
        <w:t>Modules</w:t>
      </w:r>
      <w:r w:rsidR="00C07CD3" w:rsidRPr="00EF6A99">
        <w:rPr>
          <w:rFonts w:ascii="Times New Roman" w:hAnsi="Times New Roman" w:cs="Times New Roman"/>
          <w:color w:val="000000" w:themeColor="text1"/>
          <w:lang w:val="en-US"/>
        </w:rPr>
        <w:t xml:space="preserve"> “International Management” </w:t>
      </w:r>
    </w:p>
    <w:p w:rsidR="0061596D" w:rsidRPr="00EF6A99" w:rsidRDefault="0061596D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Analysis of the manifestation in practice of one or more theories of firm internationalization</w:t>
      </w:r>
      <w:r w:rsidRPr="00EF6A9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EF6A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596D" w:rsidRPr="00EF6A99" w:rsidRDefault="0061596D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Analysis of the notion of </w:t>
      </w:r>
      <w:proofErr w:type="spellStart"/>
      <w:r w:rsidRPr="00EF6A99">
        <w:rPr>
          <w:rFonts w:ascii="Times New Roman" w:hAnsi="Times New Roman" w:cs="Times New Roman"/>
          <w:sz w:val="28"/>
          <w:szCs w:val="28"/>
          <w:lang w:val="en-US"/>
        </w:rPr>
        <w:t>Stopford</w:t>
      </w:r>
      <w:proofErr w:type="spellEnd"/>
      <w:r w:rsidRPr="00EF6A99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EF6A99">
        <w:rPr>
          <w:rFonts w:ascii="Times New Roman" w:hAnsi="Times New Roman" w:cs="Times New Roman"/>
          <w:sz w:val="28"/>
          <w:szCs w:val="28"/>
          <w:lang w:val="en-US"/>
        </w:rPr>
        <w:t>Strage</w:t>
      </w:r>
      <w:proofErr w:type="spellEnd"/>
      <w:r w:rsidRPr="00EF6A99">
        <w:rPr>
          <w:rFonts w:ascii="Times New Roman" w:hAnsi="Times New Roman" w:cs="Times New Roman"/>
          <w:sz w:val="28"/>
          <w:szCs w:val="28"/>
          <w:lang w:val="en-US"/>
        </w:rPr>
        <w:t xml:space="preserve"> hypothesis </w:t>
      </w:r>
      <w:r w:rsidRPr="00EF6A99">
        <w:rPr>
          <w:rFonts w:ascii="Times New Roman" w:hAnsi="Times New Roman" w:cs="Times New Roman"/>
          <w:sz w:val="28"/>
          <w:szCs w:val="28"/>
          <w:lang w:val="en-GB"/>
        </w:rPr>
        <w:t>that successful entry of small and poorly developed economies into the global industrial market is becoming more and more challenging, because of its occupation by powerful economic entities.</w:t>
      </w:r>
    </w:p>
    <w:p w:rsidR="0061596D" w:rsidRPr="00EF6A99" w:rsidRDefault="0061596D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F6A99">
        <w:rPr>
          <w:rFonts w:ascii="Times New Roman" w:hAnsi="Times New Roman" w:cs="Times New Roman"/>
          <w:sz w:val="28"/>
          <w:szCs w:val="28"/>
          <w:lang w:val="en-GB"/>
        </w:rPr>
        <w:t>Analysis of events of political and economic uncertainty of present days that negatively influence the international business environment and create barriers to international business operations.</w:t>
      </w:r>
    </w:p>
    <w:p w:rsidR="0061596D" w:rsidRPr="00EF6A99" w:rsidRDefault="0061596D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F6A99">
        <w:rPr>
          <w:rFonts w:ascii="Times New Roman" w:hAnsi="Times New Roman" w:cs="Times New Roman"/>
          <w:sz w:val="28"/>
          <w:szCs w:val="28"/>
          <w:lang w:val="en-GB"/>
        </w:rPr>
        <w:t>Analysis of the role which TNCs are playing in the World Economy. The d</w:t>
      </w:r>
      <w:r w:rsidR="00663D24" w:rsidRPr="00EF6A99">
        <w:rPr>
          <w:rFonts w:ascii="Times New Roman" w:hAnsi="Times New Roman" w:cs="Times New Roman"/>
          <w:sz w:val="28"/>
          <w:szCs w:val="28"/>
          <w:lang w:val="en-GB"/>
        </w:rPr>
        <w:t>ata must be from the period 20</w:t>
      </w:r>
      <w:r w:rsidR="00663D24" w:rsidRPr="00EF6A99">
        <w:rPr>
          <w:rFonts w:ascii="Times New Roman" w:hAnsi="Times New Roman" w:cs="Times New Roman"/>
          <w:sz w:val="28"/>
          <w:szCs w:val="28"/>
        </w:rPr>
        <w:t>08</w:t>
      </w:r>
      <w:r w:rsidR="00663D24" w:rsidRPr="00EF6A99">
        <w:rPr>
          <w:rFonts w:ascii="Times New Roman" w:hAnsi="Times New Roman" w:cs="Times New Roman"/>
          <w:sz w:val="28"/>
          <w:szCs w:val="28"/>
          <w:lang w:val="en-GB"/>
        </w:rPr>
        <w:t xml:space="preserve"> -201</w:t>
      </w:r>
      <w:r w:rsidR="00663D24" w:rsidRPr="00EF6A99">
        <w:rPr>
          <w:rFonts w:ascii="Times New Roman" w:hAnsi="Times New Roman" w:cs="Times New Roman"/>
          <w:sz w:val="28"/>
          <w:szCs w:val="28"/>
        </w:rPr>
        <w:t>7</w:t>
      </w:r>
      <w:r w:rsidRPr="00EF6A99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61596D" w:rsidRPr="00EF6A99" w:rsidRDefault="0061596D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F6A99">
        <w:rPr>
          <w:rFonts w:ascii="Times New Roman" w:hAnsi="Times New Roman" w:cs="Times New Roman"/>
          <w:sz w:val="28"/>
          <w:szCs w:val="28"/>
          <w:lang w:val="en-GB"/>
        </w:rPr>
        <w:t xml:space="preserve">Analysis of the character and directions of FDI outflows and inflows in the World economy since 2008. What are the changes? </w:t>
      </w:r>
    </w:p>
    <w:p w:rsidR="0061596D" w:rsidRPr="00EF6A99" w:rsidRDefault="0061596D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F6A99">
        <w:rPr>
          <w:rFonts w:ascii="Times New Roman" w:hAnsi="Times New Roman" w:cs="Times New Roman"/>
          <w:sz w:val="28"/>
          <w:szCs w:val="28"/>
          <w:lang w:val="en-GB"/>
        </w:rPr>
        <w:t xml:space="preserve">Analysis on how the information technologies can stimulate the fast development of </w:t>
      </w:r>
      <w:proofErr w:type="gramStart"/>
      <w:r w:rsidRPr="00EF6A99">
        <w:rPr>
          <w:rFonts w:ascii="Times New Roman" w:hAnsi="Times New Roman" w:cs="Times New Roman"/>
          <w:sz w:val="28"/>
          <w:szCs w:val="28"/>
          <w:lang w:val="en-GB"/>
        </w:rPr>
        <w:t>international  business</w:t>
      </w:r>
      <w:proofErr w:type="gramEnd"/>
      <w:r w:rsidRPr="00EF6A99">
        <w:rPr>
          <w:rFonts w:ascii="Times New Roman" w:hAnsi="Times New Roman" w:cs="Times New Roman"/>
          <w:sz w:val="28"/>
          <w:szCs w:val="28"/>
          <w:lang w:val="en-GB"/>
        </w:rPr>
        <w:t xml:space="preserve"> transactions. </w:t>
      </w:r>
    </w:p>
    <w:p w:rsidR="0061596D" w:rsidRPr="00EF6A99" w:rsidRDefault="0061596D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F6A99">
        <w:rPr>
          <w:rFonts w:ascii="Times New Roman" w:hAnsi="Times New Roman" w:cs="Times New Roman"/>
          <w:sz w:val="28"/>
          <w:szCs w:val="28"/>
          <w:lang w:val="en-GB"/>
        </w:rPr>
        <w:t>Analysis of the international entry strategies of some companies from a same or similar industry sectors.</w:t>
      </w:r>
    </w:p>
    <w:p w:rsidR="0061596D" w:rsidRPr="00EF6A99" w:rsidRDefault="0061596D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F6A99">
        <w:rPr>
          <w:rFonts w:ascii="Times New Roman" w:hAnsi="Times New Roman" w:cs="Times New Roman"/>
          <w:sz w:val="28"/>
          <w:szCs w:val="28"/>
          <w:lang w:val="en-GB"/>
        </w:rPr>
        <w:t xml:space="preserve">Analysis on the formation of strategic alliances in present days. </w:t>
      </w:r>
    </w:p>
    <w:p w:rsidR="0061596D" w:rsidRPr="00EF6A99" w:rsidRDefault="0061596D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F6A99">
        <w:rPr>
          <w:rFonts w:ascii="Times New Roman" w:hAnsi="Times New Roman" w:cs="Times New Roman"/>
          <w:sz w:val="28"/>
          <w:szCs w:val="28"/>
          <w:lang w:val="en-GB"/>
        </w:rPr>
        <w:t xml:space="preserve">Analysis of the organizational structures of several international companies from a same industry sector. </w:t>
      </w:r>
    </w:p>
    <w:p w:rsidR="0061596D" w:rsidRPr="00EF6A99" w:rsidRDefault="0061596D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F6A99">
        <w:rPr>
          <w:rFonts w:ascii="Times New Roman" w:hAnsi="Times New Roman" w:cs="Times New Roman"/>
          <w:sz w:val="28"/>
          <w:szCs w:val="28"/>
          <w:lang w:val="en-GB"/>
        </w:rPr>
        <w:t>Analysis of human resources policies of several companies from a same industry sector.</w:t>
      </w:r>
    </w:p>
    <w:p w:rsidR="00C07CD3" w:rsidRPr="00EF6A99" w:rsidRDefault="00285ED1" w:rsidP="00EF6A99">
      <w:pPr>
        <w:pStyle w:val="1"/>
        <w:numPr>
          <w:ilvl w:val="0"/>
          <w:numId w:val="26"/>
        </w:numPr>
        <w:spacing w:before="240" w:after="240" w:line="360" w:lineRule="auto"/>
        <w:jc w:val="center"/>
        <w:rPr>
          <w:rFonts w:ascii="Times New Roman" w:hAnsi="Times New Roman" w:cs="Times New Roman"/>
          <w:color w:val="000000" w:themeColor="text1"/>
          <w:lang w:val="en-GB"/>
        </w:rPr>
      </w:pPr>
      <w:r w:rsidRPr="00EF6A99">
        <w:rPr>
          <w:rFonts w:ascii="Times New Roman" w:hAnsi="Times New Roman" w:cs="Times New Roman"/>
          <w:color w:val="000000" w:themeColor="text1"/>
          <w:lang w:val="en-US"/>
        </w:rPr>
        <w:t>Modules</w:t>
      </w:r>
      <w:r w:rsidR="00C07CD3" w:rsidRPr="00EF6A99">
        <w:rPr>
          <w:rFonts w:ascii="Times New Roman" w:hAnsi="Times New Roman" w:cs="Times New Roman"/>
          <w:color w:val="000000" w:themeColor="text1"/>
          <w:lang w:val="en-GB"/>
        </w:rPr>
        <w:t xml:space="preserve"> “International Tourism” </w:t>
      </w:r>
    </w:p>
    <w:p w:rsidR="007A4E84" w:rsidRPr="00EF6A99" w:rsidRDefault="007A4E84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t>Evaluation of tourist resources for developing a certain region (on international level).</w:t>
      </w:r>
      <w:r w:rsidRPr="00EF6A9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7A4E84" w:rsidRPr="00EF6A99" w:rsidRDefault="007A4E84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t>Opportunities for enhancement of sustainable tourism development of a tourist region on international level.</w:t>
      </w:r>
    </w:p>
    <w:p w:rsidR="007A4E84" w:rsidRPr="00EF6A99" w:rsidRDefault="007A4E84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t>Evaluation of the supply of a tourist destination and its position on the international tourist market</w:t>
      </w:r>
    </w:p>
    <w:p w:rsidR="007A4E84" w:rsidRPr="00EF6A99" w:rsidRDefault="007A4E84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lastRenderedPageBreak/>
        <w:t>Evaluation of the international tourist demand for summer holiday travels to destination Bulgaria</w:t>
      </w:r>
    </w:p>
    <w:p w:rsidR="007A4E84" w:rsidRPr="00EF6A99" w:rsidRDefault="007A4E84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Opportunities for cross border / </w:t>
      </w:r>
      <w:proofErr w:type="spellStart"/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t>trans border</w:t>
      </w:r>
      <w:proofErr w:type="spellEnd"/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development of </w:t>
      </w:r>
      <w:proofErr w:type="gramStart"/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t>international  tourist</w:t>
      </w:r>
      <w:proofErr w:type="gramEnd"/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destinations.</w:t>
      </w:r>
    </w:p>
    <w:p w:rsidR="007A4E84" w:rsidRPr="00EF6A99" w:rsidRDefault="007A4E84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t>Management of a certain tourist destination.</w:t>
      </w:r>
    </w:p>
    <w:p w:rsidR="007A4E84" w:rsidRPr="00EF6A99" w:rsidRDefault="007A4E84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Opportunities for developing HR management (process) in an </w:t>
      </w:r>
      <w:proofErr w:type="gramStart"/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t>international  tourist</w:t>
      </w:r>
      <w:proofErr w:type="gramEnd"/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company (Travel agent, Tour operator, Hotel chain …..).</w:t>
      </w:r>
    </w:p>
    <w:p w:rsidR="007A4E84" w:rsidRPr="00EF6A99" w:rsidRDefault="007A4E84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Marketing strategy for developing business activities of an </w:t>
      </w:r>
      <w:proofErr w:type="gramStart"/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t>international  tourist</w:t>
      </w:r>
      <w:proofErr w:type="gramEnd"/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t xml:space="preserve"> company (Travel agent, Tour operator, Hotel chain).</w:t>
      </w:r>
    </w:p>
    <w:p w:rsidR="007A4E84" w:rsidRPr="00EF6A99" w:rsidRDefault="007A4E84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t>Managing customer satisfaction and loyalty in an international tourism business of …</w:t>
      </w:r>
      <w:proofErr w:type="gramStart"/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t>.(</w:t>
      </w:r>
      <w:proofErr w:type="gramEnd"/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t>Travel agent, Tour operator, Hotel chain…..)</w:t>
      </w:r>
    </w:p>
    <w:p w:rsidR="007A4E84" w:rsidRPr="00EF6A99" w:rsidRDefault="007A4E84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t>Opportunities for developing relationship marketing activities for an international tourism company Travel agent, Tour operator, Hotel chain…..)</w:t>
      </w:r>
    </w:p>
    <w:p w:rsidR="007A4E84" w:rsidRPr="00EF6A99" w:rsidRDefault="007A4E84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SimSun" w:hAnsi="Times New Roman" w:cs="Times New Roman"/>
          <w:sz w:val="28"/>
          <w:szCs w:val="28"/>
          <w:lang w:val="en-US" w:eastAsia="zh-CN"/>
        </w:rPr>
      </w:pPr>
      <w:r w:rsidRPr="00EF6A99">
        <w:rPr>
          <w:rFonts w:ascii="Times New Roman" w:eastAsia="SimSun" w:hAnsi="Times New Roman" w:cs="Times New Roman"/>
          <w:sz w:val="28"/>
          <w:szCs w:val="28"/>
          <w:lang w:val="en-US" w:eastAsia="zh-CN"/>
        </w:rPr>
        <w:t>Opportunities for developing CRM strategy for an international tourism company Travel agent, Tour operator, Hotel chain…..)</w:t>
      </w:r>
    </w:p>
    <w:p w:rsidR="00C07CD3" w:rsidRPr="00EF6A99" w:rsidRDefault="00285ED1" w:rsidP="00EF6A99">
      <w:pPr>
        <w:pStyle w:val="1"/>
        <w:numPr>
          <w:ilvl w:val="0"/>
          <w:numId w:val="26"/>
        </w:numPr>
        <w:spacing w:before="240" w:after="240" w:line="360" w:lineRule="auto"/>
        <w:jc w:val="center"/>
        <w:rPr>
          <w:rFonts w:ascii="Times New Roman" w:eastAsia="SimSun" w:hAnsi="Times New Roman" w:cs="Times New Roman"/>
          <w:color w:val="000000" w:themeColor="text1"/>
          <w:lang w:val="en-US" w:eastAsia="zh-CN"/>
        </w:rPr>
      </w:pPr>
      <w:r w:rsidRPr="00EF6A99">
        <w:rPr>
          <w:rFonts w:ascii="Times New Roman" w:hAnsi="Times New Roman" w:cs="Times New Roman"/>
          <w:color w:val="000000" w:themeColor="text1"/>
          <w:lang w:val="en-US"/>
        </w:rPr>
        <w:t>Modules</w:t>
      </w:r>
      <w:r w:rsidR="00C07CD3" w:rsidRPr="00EF6A99">
        <w:rPr>
          <w:rFonts w:ascii="Times New Roman" w:eastAsia="SimSun" w:hAnsi="Times New Roman" w:cs="Times New Roman"/>
          <w:color w:val="000000" w:themeColor="text1"/>
          <w:lang w:val="en-US" w:eastAsia="zh-CN"/>
        </w:rPr>
        <w:t xml:space="preserve"> “</w:t>
      </w:r>
      <w:r w:rsidR="00C07CD3" w:rsidRPr="00EF6A99">
        <w:rPr>
          <w:rFonts w:ascii="Times New Roman" w:hAnsi="Times New Roman" w:cs="Times New Roman"/>
          <w:color w:val="000000" w:themeColor="text1"/>
        </w:rPr>
        <w:t xml:space="preserve">TNC </w:t>
      </w:r>
      <w:proofErr w:type="spellStart"/>
      <w:r w:rsidR="00C07CD3" w:rsidRPr="00EF6A99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="00C07CD3" w:rsidRPr="00EF6A99">
        <w:rPr>
          <w:rFonts w:ascii="Times New Roman" w:hAnsi="Times New Roman" w:cs="Times New Roman"/>
          <w:color w:val="000000" w:themeColor="text1"/>
        </w:rPr>
        <w:t xml:space="preserve"> FDI</w:t>
      </w:r>
      <w:r w:rsidR="00C07CD3" w:rsidRPr="00EF6A99">
        <w:rPr>
          <w:rFonts w:ascii="Times New Roman" w:hAnsi="Times New Roman" w:cs="Times New Roman"/>
          <w:color w:val="000000" w:themeColor="text1"/>
          <w:lang w:val="en-US"/>
        </w:rPr>
        <w:t xml:space="preserve">” </w:t>
      </w:r>
    </w:p>
    <w:p w:rsidR="002D047C" w:rsidRPr="00EF6A99" w:rsidRDefault="002D047C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Globalization of the economy: the theoretical and empirical discourse</w:t>
      </w:r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2D047C" w:rsidRPr="00EF6A99" w:rsidRDefault="002D047C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The Effects of the global crisis on FDI in the global economy</w:t>
      </w:r>
    </w:p>
    <w:p w:rsidR="002D047C" w:rsidRPr="00EF6A99" w:rsidRDefault="002D047C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The effects of the last global crisis on TNCs Activity and their response</w:t>
      </w:r>
    </w:p>
    <w:p w:rsidR="002D047C" w:rsidRPr="00EF6A99" w:rsidRDefault="002D047C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Theoretical Approaches to the analysis of TNC</w:t>
      </w:r>
    </w:p>
    <w:p w:rsidR="002D047C" w:rsidRPr="00EF6A99" w:rsidRDefault="002D047C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Global Value Chains (GVC): modern trends and development</w:t>
      </w:r>
    </w:p>
    <w:p w:rsidR="002D047C" w:rsidRPr="00EF6A99" w:rsidRDefault="002D047C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Analysis of the export of FDI from a particular country (USA, Germany, Italy, Japan etc.)</w:t>
      </w:r>
    </w:p>
    <w:p w:rsidR="002D047C" w:rsidRPr="00EF6A99" w:rsidRDefault="002D047C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Analysis of the activity of TNC in a particular branch of the economy (automobile, pharmaceutical, electronics etc.)</w:t>
      </w:r>
    </w:p>
    <w:p w:rsidR="002D047C" w:rsidRPr="00EF6A99" w:rsidRDefault="002D047C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Intra-firm trade in TNC</w:t>
      </w:r>
    </w:p>
    <w:p w:rsidR="002D047C" w:rsidRPr="00EF6A99" w:rsidRDefault="002D047C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>Transfer Pricing in TNC</w:t>
      </w:r>
    </w:p>
    <w:p w:rsidR="002D047C" w:rsidRPr="00EF6A99" w:rsidRDefault="002D047C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FDI in the Bulgarian economy</w:t>
      </w:r>
    </w:p>
    <w:p w:rsidR="00C07CD3" w:rsidRPr="00EF6A99" w:rsidRDefault="00285ED1" w:rsidP="00EF6A99">
      <w:pPr>
        <w:pStyle w:val="1"/>
        <w:numPr>
          <w:ilvl w:val="0"/>
          <w:numId w:val="26"/>
        </w:num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val="en-US" w:eastAsia="bg-BG"/>
        </w:rPr>
      </w:pPr>
      <w:r w:rsidRPr="00EF6A99">
        <w:rPr>
          <w:rFonts w:ascii="Times New Roman" w:hAnsi="Times New Roman" w:cs="Times New Roman"/>
          <w:color w:val="000000" w:themeColor="text1"/>
          <w:lang w:val="en-US"/>
        </w:rPr>
        <w:t>Modules</w:t>
      </w:r>
      <w:r w:rsidR="00C07CD3" w:rsidRPr="00EF6A99">
        <w:rPr>
          <w:rFonts w:ascii="Times New Roman" w:hAnsi="Times New Roman" w:cs="Times New Roman"/>
          <w:color w:val="000000" w:themeColor="text1"/>
          <w:lang w:val="en-US"/>
        </w:rPr>
        <w:t xml:space="preserve"> “</w:t>
      </w:r>
      <w:r w:rsidR="00C07CD3" w:rsidRPr="00EF6A99">
        <w:rPr>
          <w:rFonts w:ascii="Times New Roman" w:hAnsi="Times New Roman" w:cs="Times New Roman"/>
          <w:color w:val="000000" w:themeColor="text1"/>
        </w:rPr>
        <w:t xml:space="preserve">International </w:t>
      </w:r>
      <w:proofErr w:type="spellStart"/>
      <w:r w:rsidR="00C07CD3" w:rsidRPr="00EF6A99">
        <w:rPr>
          <w:rFonts w:ascii="Times New Roman" w:hAnsi="Times New Roman" w:cs="Times New Roman"/>
          <w:color w:val="000000" w:themeColor="text1"/>
        </w:rPr>
        <w:t>Marketing</w:t>
      </w:r>
      <w:proofErr w:type="spellEnd"/>
      <w:r w:rsidR="00C07CD3" w:rsidRPr="00EF6A9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07CD3" w:rsidRPr="00EF6A99">
        <w:rPr>
          <w:rFonts w:ascii="Times New Roman" w:hAnsi="Times New Roman" w:cs="Times New Roman"/>
          <w:color w:val="000000" w:themeColor="text1"/>
        </w:rPr>
        <w:t>Research</w:t>
      </w:r>
      <w:proofErr w:type="spellEnd"/>
      <w:r w:rsidR="00C07CD3" w:rsidRPr="00EF6A99">
        <w:rPr>
          <w:rFonts w:ascii="Times New Roman" w:hAnsi="Times New Roman" w:cs="Times New Roman"/>
          <w:color w:val="000000" w:themeColor="text1"/>
          <w:lang w:val="en-US"/>
        </w:rPr>
        <w:t xml:space="preserve">” 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 xml:space="preserve">Research on consumer attitudes towards the introduction </w:t>
      </w:r>
      <w:proofErr w:type="gramStart"/>
      <w:r w:rsidRPr="00EF6A99">
        <w:rPr>
          <w:rFonts w:ascii="Times New Roman" w:hAnsi="Times New Roman" w:cs="Times New Roman"/>
          <w:sz w:val="28"/>
          <w:szCs w:val="28"/>
          <w:lang w:val="en-US"/>
        </w:rPr>
        <w:t>of  …</w:t>
      </w:r>
      <w:proofErr w:type="gramEnd"/>
      <w:r w:rsidRPr="00EF6A99">
        <w:rPr>
          <w:rFonts w:ascii="Times New Roman" w:hAnsi="Times New Roman" w:cs="Times New Roman"/>
          <w:sz w:val="28"/>
          <w:szCs w:val="28"/>
          <w:lang w:val="en-US"/>
        </w:rPr>
        <w:t xml:space="preserve"> (a new product/service, new packaging, new payment modalities, etc.)</w:t>
      </w:r>
      <w:r w:rsidRPr="00EF6A99">
        <w:rPr>
          <w:rFonts w:ascii="Times New Roman" w:hAnsi="Times New Roman" w:cs="Times New Roman"/>
          <w:sz w:val="28"/>
          <w:szCs w:val="28"/>
        </w:rPr>
        <w:t xml:space="preserve"> </w:t>
      </w:r>
      <w:r w:rsidRPr="00EF6A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 xml:space="preserve">Research on employee satisfaction in …. </w:t>
      </w:r>
      <w:proofErr w:type="gramStart"/>
      <w:r w:rsidRPr="00EF6A99">
        <w:rPr>
          <w:rFonts w:ascii="Times New Roman" w:hAnsi="Times New Roman" w:cs="Times New Roman"/>
          <w:sz w:val="28"/>
          <w:szCs w:val="28"/>
          <w:lang w:val="en-US"/>
        </w:rPr>
        <w:t>company</w:t>
      </w:r>
      <w:proofErr w:type="gramEnd"/>
      <w:r w:rsidRPr="00EF6A9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 xml:space="preserve">Study of consumer loyalty to the brand ...  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The quality service gap in European public sector services.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Factors affecting the level of impulse buying on international markets.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Consumer awareness and usage of e-payment options through mobile phones.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Factors influencing customer retention in international hotel chains.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 xml:space="preserve">Comparative study on consumer buying </w:t>
      </w:r>
      <w:proofErr w:type="spellStart"/>
      <w:r w:rsidRPr="00EF6A99">
        <w:rPr>
          <w:rFonts w:ascii="Times New Roman" w:hAnsi="Times New Roman" w:cs="Times New Roman"/>
          <w:sz w:val="28"/>
          <w:szCs w:val="28"/>
          <w:lang w:val="en-US"/>
        </w:rPr>
        <w:t>behaviour</w:t>
      </w:r>
      <w:proofErr w:type="spellEnd"/>
      <w:r w:rsidRPr="00EF6A99">
        <w:rPr>
          <w:rFonts w:ascii="Times New Roman" w:hAnsi="Times New Roman" w:cs="Times New Roman"/>
          <w:sz w:val="28"/>
          <w:szCs w:val="28"/>
          <w:lang w:val="en-US"/>
        </w:rPr>
        <w:t xml:space="preserve"> in Bulgaria and …</w:t>
      </w:r>
    </w:p>
    <w:p w:rsidR="00C07CD3" w:rsidRPr="00EF6A99" w:rsidRDefault="00285ED1" w:rsidP="00EF6A99">
      <w:pPr>
        <w:pStyle w:val="1"/>
        <w:numPr>
          <w:ilvl w:val="0"/>
          <w:numId w:val="26"/>
        </w:numPr>
        <w:spacing w:before="240" w:after="240" w:line="36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EF6A99">
        <w:rPr>
          <w:rFonts w:ascii="Times New Roman" w:hAnsi="Times New Roman" w:cs="Times New Roman"/>
          <w:color w:val="000000" w:themeColor="text1"/>
          <w:lang w:val="en-US"/>
        </w:rPr>
        <w:t>Modules</w:t>
      </w:r>
      <w:r w:rsidR="00C07CD3" w:rsidRPr="00EF6A99">
        <w:rPr>
          <w:rFonts w:ascii="Times New Roman" w:hAnsi="Times New Roman" w:cs="Times New Roman"/>
          <w:color w:val="000000" w:themeColor="text1"/>
          <w:lang w:val="en-US"/>
        </w:rPr>
        <w:t xml:space="preserve"> “</w:t>
      </w:r>
      <w:r w:rsidR="00C07CD3" w:rsidRPr="00EF6A99">
        <w:rPr>
          <w:rFonts w:ascii="Times New Roman" w:hAnsi="Times New Roman" w:cs="Times New Roman"/>
          <w:color w:val="000000" w:themeColor="text1"/>
        </w:rPr>
        <w:t>Corporate Governance</w:t>
      </w:r>
      <w:r w:rsidR="00C07CD3" w:rsidRPr="00EF6A99">
        <w:rPr>
          <w:rFonts w:ascii="Times New Roman" w:hAnsi="Times New Roman" w:cs="Times New Roman"/>
          <w:color w:val="000000" w:themeColor="text1"/>
          <w:lang w:val="en-US"/>
        </w:rPr>
        <w:t xml:space="preserve">” 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The Nature of Corporations: Origin, Evolution and Perspectives</w:t>
      </w:r>
      <w:r w:rsidRPr="00EF6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Impact of Board Composition on Corporate Governance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 xml:space="preserve">Corporate Governance: An International Perspective  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Ownership Structure and Shareholder Rights in Publicly Listed Companies /or in Company X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Stakeholder Management in Publicly Listed Companies /or in Company X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 xml:space="preserve">Corporate Governance Practices in Company X 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Comparative analyses of Corporate Governance Practices in ….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The Link between Corporate governance and CSR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Socially Responsible Investing Practices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Corporate Social Responsibility Practices in Company X</w:t>
      </w:r>
    </w:p>
    <w:p w:rsidR="00C07CD3" w:rsidRPr="00EF6A99" w:rsidRDefault="00285ED1" w:rsidP="00EF6A99">
      <w:pPr>
        <w:pStyle w:val="1"/>
        <w:numPr>
          <w:ilvl w:val="0"/>
          <w:numId w:val="26"/>
        </w:numPr>
        <w:spacing w:before="240" w:after="240" w:line="36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EF6A99">
        <w:rPr>
          <w:rFonts w:ascii="Times New Roman" w:hAnsi="Times New Roman" w:cs="Times New Roman"/>
          <w:color w:val="000000" w:themeColor="text1"/>
          <w:lang w:val="en-US"/>
        </w:rPr>
        <w:lastRenderedPageBreak/>
        <w:t>Modules</w:t>
      </w:r>
      <w:r w:rsidR="00C07CD3" w:rsidRPr="00EF6A99">
        <w:rPr>
          <w:rFonts w:ascii="Times New Roman" w:hAnsi="Times New Roman" w:cs="Times New Roman"/>
          <w:color w:val="000000" w:themeColor="text1"/>
          <w:lang w:val="en-US"/>
        </w:rPr>
        <w:t xml:space="preserve"> “</w:t>
      </w:r>
      <w:r w:rsidR="00C07CD3" w:rsidRPr="00EF6A99">
        <w:rPr>
          <w:rFonts w:ascii="Times New Roman" w:hAnsi="Times New Roman" w:cs="Times New Roman"/>
          <w:color w:val="000000" w:themeColor="text1"/>
        </w:rPr>
        <w:t>Human Resourse Management</w:t>
      </w:r>
      <w:r w:rsidR="00C07CD3" w:rsidRPr="00EF6A99">
        <w:rPr>
          <w:rFonts w:ascii="Times New Roman" w:hAnsi="Times New Roman" w:cs="Times New Roman"/>
          <w:color w:val="000000" w:themeColor="text1"/>
          <w:lang w:val="en-US"/>
        </w:rPr>
        <w:t xml:space="preserve">” 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Challenges in front of multicultural management of HRM in Bulgaria: the case study of … company;</w:t>
      </w:r>
      <w:r w:rsidRPr="00EF6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The negative aspects of violating the psychological contract between the company and its human resources on the performance quality: the case study of … company;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Challenges of employee resourcing in … company;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Reflection of the quality of job-descriptions and personal specifications on the recruitment and selection process in … company.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Training and development systems in … company: analysis and suggestions for improvement.</w:t>
      </w:r>
    </w:p>
    <w:p w:rsidR="000E1FE5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Employee reward systems as motivator for performance improvement /or, job satisfaction/ or, organizational commitment/: the case study of … company.</w:t>
      </w:r>
    </w:p>
    <w:p w:rsidR="00C07CD3" w:rsidRPr="00EF6A99" w:rsidRDefault="00C07CD3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Health, safety and welfare plans in … company: tools for improving HR motivation /or, performance /or, job satisfaction /or, organizational commitment/.</w:t>
      </w:r>
    </w:p>
    <w:p w:rsidR="000E1FE5" w:rsidRPr="00EF6A99" w:rsidRDefault="00285ED1" w:rsidP="00EF6A99">
      <w:pPr>
        <w:pStyle w:val="1"/>
        <w:numPr>
          <w:ilvl w:val="0"/>
          <w:numId w:val="26"/>
        </w:numPr>
        <w:spacing w:before="240" w:after="240" w:line="36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EF6A99">
        <w:rPr>
          <w:rFonts w:ascii="Times New Roman" w:hAnsi="Times New Roman" w:cs="Times New Roman"/>
          <w:color w:val="000000" w:themeColor="text1"/>
          <w:lang w:val="en-US"/>
        </w:rPr>
        <w:t>Modules</w:t>
      </w:r>
      <w:r w:rsidR="000E1FE5" w:rsidRPr="00EF6A99">
        <w:rPr>
          <w:rFonts w:ascii="Times New Roman" w:hAnsi="Times New Roman" w:cs="Times New Roman"/>
          <w:color w:val="000000" w:themeColor="text1"/>
          <w:lang w:val="en-US"/>
        </w:rPr>
        <w:t xml:space="preserve"> “Corporate Finance” 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Interest rate sensitivity and interest rate risk of bonds 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Current changes in term structure of interest rates - evidence from global bond market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The Fisher effect - measuring real and nominal returns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Determinants of trading at over-the-counter bond market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Common versus preferred stocks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Capital gains versus income of stocks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The relationship between industry average and company’s price-earnings ratios 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Dealing with mutually exclusive investments – NPV versus IRR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The evaluation of relevant incremental cash flows – the stand-alone principle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The effect of changes in net working capital in developing cash flows of investment projects</w:t>
      </w:r>
    </w:p>
    <w:p w:rsidR="00632486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F6A99">
        <w:rPr>
          <w:rFonts w:ascii="Times New Roman" w:eastAsia="Times New Roman" w:hAnsi="Times New Roman" w:cs="Times New Roman"/>
          <w:sz w:val="28"/>
          <w:szCs w:val="28"/>
          <w:lang w:eastAsia="bg-BG"/>
        </w:rPr>
        <w:t>The bottom-up, top-down and tax shield approaches in calculating operating cash flows – comparative profile</w:t>
      </w:r>
    </w:p>
    <w:p w:rsidR="000E1FE5" w:rsidRPr="00EF6A99" w:rsidRDefault="00285ED1" w:rsidP="00EF6A99">
      <w:pPr>
        <w:pStyle w:val="1"/>
        <w:numPr>
          <w:ilvl w:val="0"/>
          <w:numId w:val="26"/>
        </w:num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val="en-US" w:eastAsia="bg-BG"/>
        </w:rPr>
      </w:pPr>
      <w:r w:rsidRPr="00EF6A99">
        <w:rPr>
          <w:rFonts w:ascii="Times New Roman" w:hAnsi="Times New Roman" w:cs="Times New Roman"/>
          <w:color w:val="000000" w:themeColor="text1"/>
          <w:lang w:val="en-US"/>
        </w:rPr>
        <w:t>Modules</w:t>
      </w:r>
      <w:r w:rsidR="000E1FE5" w:rsidRPr="00EF6A99">
        <w:rPr>
          <w:rFonts w:ascii="Times New Roman" w:eastAsia="Times New Roman" w:hAnsi="Times New Roman" w:cs="Times New Roman"/>
          <w:color w:val="000000" w:themeColor="text1"/>
          <w:lang w:val="en-US" w:eastAsia="bg-BG"/>
        </w:rPr>
        <w:t xml:space="preserve"> “International Marketing Management”</w:t>
      </w:r>
      <w:r w:rsidR="00CC6490" w:rsidRPr="00EF6A99">
        <w:rPr>
          <w:rFonts w:ascii="Times New Roman" w:eastAsia="Times New Roman" w:hAnsi="Times New Roman" w:cs="Times New Roman"/>
          <w:color w:val="000000" w:themeColor="text1"/>
          <w:lang w:val="en-US" w:eastAsia="bg-BG"/>
        </w:rPr>
        <w:t xml:space="preserve"> 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Marketing research of a product ……. on the basis of (company name);</w:t>
      </w:r>
      <w:r w:rsidRPr="00EF6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Product strategy of ….. (company name);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New product strategy development of … (company name);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Pricing strategy of … (company name);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Distribution strategy of … (company name);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Unconventional distribution strategy development;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Communication strategy of.... (company name);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Opportunity assessment of advertising and / or PR agency for ….. (company name);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Marketing strategy development for … (company name);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Marketing strategy assessment for … (company name);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Marketing audit of … (company name);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Marketing diagnostics of … (company name);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Segmentation strategy of ... (company name);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Positioning strategy of … (company name);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Marketing plan development;</w:t>
      </w:r>
    </w:p>
    <w:p w:rsidR="000E1FE5" w:rsidRPr="00EF6A99" w:rsidRDefault="00285ED1" w:rsidP="00EF6A99">
      <w:pPr>
        <w:pStyle w:val="1"/>
        <w:numPr>
          <w:ilvl w:val="0"/>
          <w:numId w:val="26"/>
        </w:numPr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val="en-US" w:eastAsia="bg-BG"/>
        </w:rPr>
      </w:pPr>
      <w:r w:rsidRPr="00EF6A99">
        <w:rPr>
          <w:rFonts w:ascii="Times New Roman" w:hAnsi="Times New Roman" w:cs="Times New Roman"/>
          <w:color w:val="000000" w:themeColor="text1"/>
          <w:lang w:val="en-US"/>
        </w:rPr>
        <w:lastRenderedPageBreak/>
        <w:t>Modules</w:t>
      </w:r>
      <w:r w:rsidR="000E1FE5" w:rsidRPr="00EF6A99">
        <w:rPr>
          <w:rFonts w:ascii="Times New Roman" w:eastAsia="Times New Roman" w:hAnsi="Times New Roman" w:cs="Times New Roman"/>
          <w:color w:val="000000" w:themeColor="text1"/>
          <w:lang w:val="en-US" w:eastAsia="bg-BG"/>
        </w:rPr>
        <w:t xml:space="preserve"> “Project Management” 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Economic effects of absorption of EU funds through Operational programs in the municipality of “....”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Internationalization of economic activity of “……..” company through “…” operational program in Bulgaria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Effects from the EU Cohesion policy in the municipality of “…..”</w:t>
      </w:r>
    </w:p>
    <w:p w:rsidR="000E1FE5" w:rsidRPr="00EF6A99" w:rsidRDefault="000E1FE5" w:rsidP="00EF6A99">
      <w:pPr>
        <w:pStyle w:val="aa"/>
        <w:numPr>
          <w:ilvl w:val="0"/>
          <w:numId w:val="26"/>
        </w:numPr>
        <w:spacing w:line="360" w:lineRule="auto"/>
        <w:ind w:right="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EU programs in the scope of (transport, agriculture, ecology …etc.) in Bulgaria for the period ….</w:t>
      </w:r>
    </w:p>
    <w:p w:rsidR="00F323FC" w:rsidRPr="00EF6A99" w:rsidRDefault="00F323FC" w:rsidP="00EF6A99">
      <w:pPr>
        <w:pStyle w:val="1"/>
        <w:numPr>
          <w:ilvl w:val="4"/>
          <w:numId w:val="26"/>
        </w:numPr>
        <w:spacing w:before="240" w:after="240" w:line="360" w:lineRule="auto"/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EF6A99">
        <w:rPr>
          <w:rFonts w:ascii="Times New Roman" w:hAnsi="Times New Roman" w:cs="Times New Roman"/>
          <w:color w:val="000000" w:themeColor="text1"/>
          <w:lang w:val="en-US"/>
        </w:rPr>
        <w:t>International logistics</w:t>
      </w:r>
    </w:p>
    <w:p w:rsidR="00F323FC" w:rsidRPr="00EF6A99" w:rsidRDefault="00F323FC" w:rsidP="00EF6A99">
      <w:pPr>
        <w:pStyle w:val="a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Impact of international organizations for logistics activities</w:t>
      </w:r>
    </w:p>
    <w:p w:rsidR="00F323FC" w:rsidRPr="00EF6A99" w:rsidRDefault="00F323FC" w:rsidP="00EF6A99">
      <w:pPr>
        <w:pStyle w:val="a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Evaluating the risk for logistics security in EU countries</w:t>
      </w:r>
    </w:p>
    <w:p w:rsidR="00F323FC" w:rsidRPr="00EF6A99" w:rsidRDefault="00F323FC" w:rsidP="00EF6A99">
      <w:pPr>
        <w:pStyle w:val="a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Assessing of logistics costs in “…….. “company</w:t>
      </w:r>
    </w:p>
    <w:p w:rsidR="00F323FC" w:rsidRPr="00EF6A99" w:rsidRDefault="00F323FC" w:rsidP="00EF6A99">
      <w:pPr>
        <w:pStyle w:val="a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Sustainability strategies for international logistics</w:t>
      </w:r>
    </w:p>
    <w:p w:rsidR="00D13A6F" w:rsidRPr="00EF6A99" w:rsidRDefault="00D13A6F" w:rsidP="00EF6A99">
      <w:pPr>
        <w:pStyle w:val="a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Development of greener vehicles in country/region/city</w:t>
      </w:r>
    </w:p>
    <w:p w:rsidR="00D13A6F" w:rsidRPr="00EF6A99" w:rsidRDefault="00D13A6F" w:rsidP="00EF6A99">
      <w:pPr>
        <w:pStyle w:val="a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Green logistics and corporate social responsibility in Bulgaria</w:t>
      </w:r>
    </w:p>
    <w:p w:rsidR="00F323FC" w:rsidRPr="00EF6A99" w:rsidRDefault="00D13A6F" w:rsidP="00EF6A99">
      <w:pPr>
        <w:pStyle w:val="aa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6A99">
        <w:rPr>
          <w:rFonts w:ascii="Times New Roman" w:hAnsi="Times New Roman" w:cs="Times New Roman"/>
          <w:sz w:val="28"/>
          <w:szCs w:val="28"/>
          <w:lang w:val="en-US"/>
        </w:rPr>
        <w:t>The role of Bulgarian government in promoting transport logistics</w:t>
      </w:r>
    </w:p>
    <w:p w:rsidR="000E1FE5" w:rsidRDefault="000E1FE5" w:rsidP="000E1FE5">
      <w:pPr>
        <w:spacing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A85BE8" w:rsidRDefault="00A85BE8" w:rsidP="000E1FE5">
      <w:pPr>
        <w:spacing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A85BE8" w:rsidRPr="000E1FE5" w:rsidRDefault="00A85BE8" w:rsidP="000E1FE5">
      <w:pPr>
        <w:spacing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30.10.2017</w:t>
      </w:r>
      <w:bookmarkStart w:id="0" w:name="_GoBack"/>
      <w:bookmarkEnd w:id="0"/>
    </w:p>
    <w:sectPr w:rsidR="00A85BE8" w:rsidRPr="000E1FE5" w:rsidSect="00767B1C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12" w:footer="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7B" w:rsidRDefault="00D36E7B" w:rsidP="00A02D76">
      <w:pPr>
        <w:spacing w:line="240" w:lineRule="auto"/>
      </w:pPr>
      <w:r>
        <w:separator/>
      </w:r>
    </w:p>
  </w:endnote>
  <w:endnote w:type="continuationSeparator" w:id="0">
    <w:p w:rsidR="00D36E7B" w:rsidRDefault="00D36E7B" w:rsidP="00A02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1C" w:rsidRPr="00FE4637" w:rsidRDefault="00FE4BF4" w:rsidP="00767B1C">
    <w:pPr>
      <w:pStyle w:val="a5"/>
      <w:spacing w:before="120" w:after="240"/>
      <w:jc w:val="right"/>
      <w:rPr>
        <w:rFonts w:ascii="Times New Roman" w:hAnsi="Times New Roman" w:cs="Times New Roman"/>
        <w:i/>
        <w:sz w:val="18"/>
        <w:szCs w:val="18"/>
        <w:lang w:val="en-US"/>
      </w:rPr>
    </w:pPr>
    <w:r w:rsidRPr="00FE4637">
      <w:rPr>
        <w:rFonts w:ascii="Times New Roman" w:hAnsi="Times New Roman" w:cs="Times New Roman"/>
        <w:i/>
        <w:sz w:val="18"/>
        <w:szCs w:val="18"/>
      </w:rPr>
      <w:fldChar w:fldCharType="begin"/>
    </w:r>
    <w:r w:rsidR="00FB13B5" w:rsidRPr="00FE4637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FE4637">
      <w:rPr>
        <w:rFonts w:ascii="Times New Roman" w:hAnsi="Times New Roman" w:cs="Times New Roman"/>
        <w:i/>
        <w:sz w:val="18"/>
        <w:szCs w:val="18"/>
      </w:rPr>
      <w:fldChar w:fldCharType="separate"/>
    </w:r>
    <w:r w:rsidR="00A85BE8">
      <w:rPr>
        <w:rFonts w:ascii="Times New Roman" w:hAnsi="Times New Roman" w:cs="Times New Roman"/>
        <w:i/>
        <w:noProof/>
        <w:sz w:val="18"/>
        <w:szCs w:val="18"/>
      </w:rPr>
      <w:t>8</w:t>
    </w:r>
    <w:r w:rsidRPr="00FE4637">
      <w:rPr>
        <w:rFonts w:ascii="Times New Roman" w:hAnsi="Times New Roman" w:cs="Times New Roman"/>
        <w:i/>
        <w:sz w:val="18"/>
        <w:szCs w:val="18"/>
      </w:rPr>
      <w:fldChar w:fldCharType="end"/>
    </w:r>
  </w:p>
  <w:tbl>
    <w:tblPr>
      <w:tblW w:w="0" w:type="auto"/>
      <w:jc w:val="center"/>
      <w:tblInd w:w="-743" w:type="dxa"/>
      <w:tblLook w:val="04A0" w:firstRow="1" w:lastRow="0" w:firstColumn="1" w:lastColumn="0" w:noHBand="0" w:noVBand="1"/>
    </w:tblPr>
    <w:tblGrid>
      <w:gridCol w:w="1277"/>
      <w:gridCol w:w="8646"/>
    </w:tblGrid>
    <w:tr w:rsidR="00767B1C" w:rsidRPr="006E7A2F" w:rsidTr="004E7935">
      <w:trPr>
        <w:jc w:val="center"/>
      </w:trPr>
      <w:tc>
        <w:tcPr>
          <w:tcW w:w="1277" w:type="dxa"/>
          <w:vAlign w:val="center"/>
        </w:tcPr>
        <w:p w:rsidR="00767B1C" w:rsidRPr="006E7A2F" w:rsidRDefault="00767B1C" w:rsidP="004E7935">
          <w:pPr>
            <w:pStyle w:val="a5"/>
            <w:spacing w:before="60" w:after="60"/>
            <w:ind w:left="0" w:firstLine="0"/>
            <w:rPr>
              <w:lang w:val="en-US"/>
            </w:rPr>
          </w:pP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>01.01.0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1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FM</w:t>
          </w:r>
        </w:p>
      </w:tc>
      <w:tc>
        <w:tcPr>
          <w:tcW w:w="8646" w:type="dxa"/>
          <w:vAlign w:val="center"/>
        </w:tcPr>
        <w:p w:rsidR="00767B1C" w:rsidRPr="006E7A2F" w:rsidRDefault="00767B1C" w:rsidP="004E7935">
          <w:pPr>
            <w:pStyle w:val="a5"/>
            <w:spacing w:before="60" w:after="60"/>
            <w:ind w:left="0" w:firstLine="0"/>
            <w:jc w:val="right"/>
            <w:rPr>
              <w:lang w:val="en-US"/>
            </w:rPr>
          </w:pPr>
        </w:p>
      </w:tc>
    </w:tr>
  </w:tbl>
  <w:p w:rsidR="00FB13B5" w:rsidRDefault="00FB13B5" w:rsidP="00767B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60" w:rsidRPr="00767B1C" w:rsidRDefault="00FE4BF4">
    <w:pPr>
      <w:pStyle w:val="a5"/>
      <w:jc w:val="right"/>
      <w:rPr>
        <w:rFonts w:ascii="Times New Roman" w:hAnsi="Times New Roman" w:cs="Times New Roman"/>
        <w:i/>
        <w:sz w:val="18"/>
        <w:szCs w:val="18"/>
        <w:lang w:val="en-US"/>
      </w:rPr>
    </w:pPr>
    <w:r w:rsidRPr="00767B1C">
      <w:rPr>
        <w:rFonts w:ascii="Times New Roman" w:hAnsi="Times New Roman" w:cs="Times New Roman"/>
        <w:i/>
        <w:sz w:val="18"/>
        <w:szCs w:val="18"/>
      </w:rPr>
      <w:fldChar w:fldCharType="begin"/>
    </w:r>
    <w:r w:rsidR="007C5660" w:rsidRPr="00767B1C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767B1C">
      <w:rPr>
        <w:rFonts w:ascii="Times New Roman" w:hAnsi="Times New Roman" w:cs="Times New Roman"/>
        <w:i/>
        <w:sz w:val="18"/>
        <w:szCs w:val="18"/>
      </w:rPr>
      <w:fldChar w:fldCharType="separate"/>
    </w:r>
    <w:r w:rsidR="00EF6A99">
      <w:rPr>
        <w:rFonts w:ascii="Times New Roman" w:hAnsi="Times New Roman" w:cs="Times New Roman"/>
        <w:i/>
        <w:noProof/>
        <w:sz w:val="18"/>
        <w:szCs w:val="18"/>
      </w:rPr>
      <w:t>1</w:t>
    </w:r>
    <w:r w:rsidRPr="00767B1C">
      <w:rPr>
        <w:rFonts w:ascii="Times New Roman" w:hAnsi="Times New Roman" w:cs="Times New Roman"/>
        <w:i/>
        <w:sz w:val="18"/>
        <w:szCs w:val="18"/>
      </w:rPr>
      <w:fldChar w:fldCharType="end"/>
    </w:r>
  </w:p>
  <w:p w:rsidR="00767B1C" w:rsidRPr="00767B1C" w:rsidRDefault="00767B1C">
    <w:pPr>
      <w:pStyle w:val="a5"/>
      <w:jc w:val="right"/>
      <w:rPr>
        <w:rFonts w:ascii="Times New Roman" w:hAnsi="Times New Roman" w:cs="Times New Roman"/>
        <w:sz w:val="18"/>
        <w:szCs w:val="18"/>
        <w:lang w:val="en-US"/>
      </w:rPr>
    </w:pPr>
  </w:p>
  <w:tbl>
    <w:tblPr>
      <w:tblW w:w="0" w:type="auto"/>
      <w:jc w:val="center"/>
      <w:tblInd w:w="-743" w:type="dxa"/>
      <w:tblLook w:val="04A0" w:firstRow="1" w:lastRow="0" w:firstColumn="1" w:lastColumn="0" w:noHBand="0" w:noVBand="1"/>
    </w:tblPr>
    <w:tblGrid>
      <w:gridCol w:w="1277"/>
      <w:gridCol w:w="8646"/>
    </w:tblGrid>
    <w:tr w:rsidR="007C5660" w:rsidRPr="006E7A2F" w:rsidTr="00767B1C">
      <w:trPr>
        <w:jc w:val="center"/>
      </w:trPr>
      <w:tc>
        <w:tcPr>
          <w:tcW w:w="1277" w:type="dxa"/>
          <w:vAlign w:val="center"/>
        </w:tcPr>
        <w:p w:rsidR="007C5660" w:rsidRPr="006E7A2F" w:rsidRDefault="007C5660" w:rsidP="00CD261D">
          <w:pPr>
            <w:pStyle w:val="a5"/>
            <w:spacing w:before="60" w:after="60"/>
            <w:ind w:left="0" w:firstLine="0"/>
            <w:rPr>
              <w:lang w:val="en-US"/>
            </w:rPr>
          </w:pP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>01.01.0</w:t>
          </w:r>
          <w:r w:rsidR="00CD261D">
            <w:rPr>
              <w:rFonts w:ascii="Times New Roman" w:hAnsi="Times New Roman" w:cs="Times New Roman"/>
              <w:i/>
              <w:sz w:val="18"/>
              <w:szCs w:val="18"/>
            </w:rPr>
            <w:t>5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FM</w:t>
          </w:r>
        </w:p>
      </w:tc>
      <w:tc>
        <w:tcPr>
          <w:tcW w:w="8646" w:type="dxa"/>
          <w:vAlign w:val="center"/>
        </w:tcPr>
        <w:p w:rsidR="007C5660" w:rsidRPr="006E7A2F" w:rsidRDefault="007C5660" w:rsidP="00767B1C">
          <w:pPr>
            <w:pStyle w:val="a5"/>
            <w:spacing w:before="60" w:after="60"/>
            <w:ind w:left="0" w:firstLine="0"/>
            <w:jc w:val="right"/>
            <w:rPr>
              <w:lang w:val="en-US"/>
            </w:rPr>
          </w:pPr>
        </w:p>
      </w:tc>
    </w:tr>
  </w:tbl>
  <w:p w:rsidR="001F61C5" w:rsidRPr="001F61C5" w:rsidRDefault="001F61C5" w:rsidP="00767B1C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7B" w:rsidRDefault="00D36E7B" w:rsidP="00A02D76">
      <w:pPr>
        <w:spacing w:line="240" w:lineRule="auto"/>
      </w:pPr>
      <w:r>
        <w:separator/>
      </w:r>
    </w:p>
  </w:footnote>
  <w:footnote w:type="continuationSeparator" w:id="0">
    <w:p w:rsidR="00D36E7B" w:rsidRDefault="00D36E7B" w:rsidP="00A02D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2F177A" w:rsidRPr="002F177A" w:rsidTr="002F177A">
      <w:trPr>
        <w:jc w:val="center"/>
      </w:trPr>
      <w:tc>
        <w:tcPr>
          <w:tcW w:w="1668" w:type="dxa"/>
          <w:vMerge w:val="restart"/>
        </w:tcPr>
        <w:p w:rsidR="002F177A" w:rsidRPr="002F177A" w:rsidRDefault="00A93329" w:rsidP="002F177A">
          <w:pPr>
            <w:pStyle w:val="a3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  <w:noProof/>
              <w:lang w:val="en-US"/>
            </w:rPr>
            <w:drawing>
              <wp:anchor distT="0" distB="0" distL="114300" distR="114300" simplePos="0" relativeHeight="251656704" behindDoc="0" locked="0" layoutInCell="1" allowOverlap="1" wp14:anchorId="11172570" wp14:editId="4003F601">
                <wp:simplePos x="0" y="0"/>
                <wp:positionH relativeFrom="column">
                  <wp:posOffset>35457</wp:posOffset>
                </wp:positionH>
                <wp:positionV relativeFrom="paragraph">
                  <wp:posOffset>6667</wp:posOffset>
                </wp:positionV>
                <wp:extent cx="756285" cy="756285"/>
                <wp:effectExtent l="19050" t="0" r="5715" b="0"/>
                <wp:wrapNone/>
                <wp:docPr id="5" name="Picture 2" descr="Znak_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56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  <w:vAlign w:val="center"/>
        </w:tcPr>
        <w:p w:rsidR="002F177A" w:rsidRPr="007E603F" w:rsidRDefault="00A86812" w:rsidP="002F177A">
          <w:pPr>
            <w:pStyle w:val="a3"/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pacing w:val="8"/>
              <w:sz w:val="34"/>
              <w:szCs w:val="34"/>
              <w:lang w:val="en-US"/>
            </w:rPr>
          </w:pPr>
          <w:r w:rsidRPr="007E603F">
            <w:rPr>
              <w:rFonts w:ascii="Times New Roman" w:hAnsi="Times New Roman" w:cs="Times New Roman"/>
              <w:b/>
              <w:i/>
              <w:spacing w:val="8"/>
              <w:sz w:val="34"/>
              <w:szCs w:val="34"/>
              <w:lang w:val="en-US"/>
            </w:rPr>
            <w:t>UNIVERSITY OF ECONOMICS - VARNA</w:t>
          </w:r>
        </w:p>
      </w:tc>
    </w:tr>
    <w:tr w:rsidR="002F177A" w:rsidRPr="002F177A" w:rsidTr="002F177A">
      <w:trPr>
        <w:jc w:val="center"/>
      </w:trPr>
      <w:tc>
        <w:tcPr>
          <w:tcW w:w="1668" w:type="dxa"/>
          <w:vMerge/>
        </w:tcPr>
        <w:p w:rsidR="002F177A" w:rsidRPr="002F177A" w:rsidRDefault="002F177A" w:rsidP="002F177A">
          <w:pPr>
            <w:pStyle w:val="a3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  <w:noProof/>
              <w:lang w:eastAsia="bg-BG"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:rsidR="002F177A" w:rsidRPr="00B97D44" w:rsidRDefault="00CD261D" w:rsidP="002F177A">
          <w:pPr>
            <w:pStyle w:val="a3"/>
            <w:spacing w:before="40" w:after="40" w:line="276" w:lineRule="auto"/>
            <w:jc w:val="center"/>
            <w:rPr>
              <w:rFonts w:ascii="Times New Roman" w:hAnsi="Times New Roman" w:cs="Times New Roman"/>
              <w:i/>
              <w:spacing w:val="10"/>
              <w:sz w:val="18"/>
              <w:szCs w:val="18"/>
            </w:rPr>
          </w:pPr>
          <w:r w:rsidRPr="00B97D44">
            <w:rPr>
              <w:rStyle w:val="hps"/>
              <w:rFonts w:ascii="Times New Roman" w:hAnsi="Times New Roman" w:cs="Times New Roman"/>
              <w:sz w:val="18"/>
              <w:szCs w:val="18"/>
            </w:rPr>
            <w:t>CERTIFIED MANAGEMENT SYSTEM</w:t>
          </w:r>
          <w:r w:rsidRPr="00B97D44">
            <w:rPr>
              <w:rStyle w:val="shorttext"/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B97D44">
            <w:rPr>
              <w:rStyle w:val="hps"/>
              <w:rFonts w:ascii="Times New Roman" w:hAnsi="Times New Roman" w:cs="Times New Roman"/>
              <w:sz w:val="18"/>
              <w:szCs w:val="18"/>
            </w:rPr>
            <w:t>ISO 9001</w:t>
          </w:r>
          <w:r w:rsidRPr="00B97D44">
            <w:rPr>
              <w:rStyle w:val="shorttext"/>
              <w:rFonts w:ascii="Times New Roman" w:hAnsi="Times New Roman" w:cs="Times New Roman"/>
              <w:sz w:val="18"/>
              <w:szCs w:val="18"/>
            </w:rPr>
            <w:t>: 2008</w:t>
          </w:r>
        </w:p>
      </w:tc>
    </w:tr>
    <w:tr w:rsidR="002F177A" w:rsidRPr="002F177A" w:rsidTr="002F177A">
      <w:trPr>
        <w:jc w:val="center"/>
      </w:trPr>
      <w:tc>
        <w:tcPr>
          <w:tcW w:w="1668" w:type="dxa"/>
          <w:vMerge/>
        </w:tcPr>
        <w:p w:rsidR="002F177A" w:rsidRPr="002F177A" w:rsidRDefault="002F177A" w:rsidP="002F177A">
          <w:pPr>
            <w:pStyle w:val="a3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:rsidR="002F177A" w:rsidRPr="002F177A" w:rsidRDefault="002F177A" w:rsidP="00A86812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9002 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Varna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="00A86812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 xml:space="preserve"> 77 "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</w:rPr>
            <w:t>Kniaz Boris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"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</w:rPr>
            <w:t xml:space="preserve"> blvd.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="00A86812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Tel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052 643 360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Fax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052 643 365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www.ue-varna.bg</w:t>
          </w:r>
        </w:p>
      </w:tc>
    </w:tr>
  </w:tbl>
  <w:p w:rsidR="001F61C5" w:rsidRPr="007C5660" w:rsidRDefault="001F61C5" w:rsidP="007C566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0EF"/>
    <w:multiLevelType w:val="hybridMultilevel"/>
    <w:tmpl w:val="B808B3E4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04F13B05"/>
    <w:multiLevelType w:val="hybridMultilevel"/>
    <w:tmpl w:val="01C40E3A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061A47CD"/>
    <w:multiLevelType w:val="hybridMultilevel"/>
    <w:tmpl w:val="97B6A9BC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072C4809"/>
    <w:multiLevelType w:val="hybridMultilevel"/>
    <w:tmpl w:val="AB3A4850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07BA215E"/>
    <w:multiLevelType w:val="hybridMultilevel"/>
    <w:tmpl w:val="92CADD48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0B1014A3"/>
    <w:multiLevelType w:val="hybridMultilevel"/>
    <w:tmpl w:val="DAC44FD6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136E044B"/>
    <w:multiLevelType w:val="hybridMultilevel"/>
    <w:tmpl w:val="AB56913A"/>
    <w:lvl w:ilvl="0" w:tplc="3B36F6E8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1DF44C8E"/>
    <w:multiLevelType w:val="hybridMultilevel"/>
    <w:tmpl w:val="55923CE4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1F96704E"/>
    <w:multiLevelType w:val="hybridMultilevel"/>
    <w:tmpl w:val="1D827D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AC62A0"/>
    <w:multiLevelType w:val="hybridMultilevel"/>
    <w:tmpl w:val="B8702B1C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46283DE0"/>
    <w:multiLevelType w:val="hybridMultilevel"/>
    <w:tmpl w:val="147E9F30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49B73015"/>
    <w:multiLevelType w:val="hybridMultilevel"/>
    <w:tmpl w:val="8314281C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4AAA16E8"/>
    <w:multiLevelType w:val="hybridMultilevel"/>
    <w:tmpl w:val="FADEDFA8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51BC4D2A"/>
    <w:multiLevelType w:val="hybridMultilevel"/>
    <w:tmpl w:val="3258E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53379"/>
    <w:multiLevelType w:val="hybridMultilevel"/>
    <w:tmpl w:val="C14AE574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643750F5"/>
    <w:multiLevelType w:val="hybridMultilevel"/>
    <w:tmpl w:val="3D229704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67E50161"/>
    <w:multiLevelType w:val="hybridMultilevel"/>
    <w:tmpl w:val="49826C78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6E1A226E"/>
    <w:multiLevelType w:val="hybridMultilevel"/>
    <w:tmpl w:val="970C3A12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6E8647D0"/>
    <w:multiLevelType w:val="hybridMultilevel"/>
    <w:tmpl w:val="7D827BFC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>
    <w:nsid w:val="700C3A3B"/>
    <w:multiLevelType w:val="hybridMultilevel"/>
    <w:tmpl w:val="5B22BCC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>
    <w:nsid w:val="72F72FF0"/>
    <w:multiLevelType w:val="hybridMultilevel"/>
    <w:tmpl w:val="91562790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>
    <w:nsid w:val="79F32EE2"/>
    <w:multiLevelType w:val="hybridMultilevel"/>
    <w:tmpl w:val="B2FE5D14"/>
    <w:lvl w:ilvl="0" w:tplc="2EEEE3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347E99"/>
    <w:multiLevelType w:val="hybridMultilevel"/>
    <w:tmpl w:val="1BFA851C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7F662E5B"/>
    <w:multiLevelType w:val="hybridMultilevel"/>
    <w:tmpl w:val="2618B3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A2EFF"/>
    <w:multiLevelType w:val="hybridMultilevel"/>
    <w:tmpl w:val="779CF9C6"/>
    <w:lvl w:ilvl="0" w:tplc="764CD470">
      <w:start w:val="1"/>
      <w:numFmt w:val="decimal"/>
      <w:lvlText w:val="%1."/>
      <w:lvlJc w:val="left"/>
      <w:pPr>
        <w:ind w:left="780" w:hanging="4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D4237"/>
    <w:multiLevelType w:val="hybridMultilevel"/>
    <w:tmpl w:val="FCA03EA8"/>
    <w:lvl w:ilvl="0" w:tplc="3B36F6E8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1"/>
  </w:num>
  <w:num w:numId="2">
    <w:abstractNumId w:val="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"/>
  </w:num>
  <w:num w:numId="6">
    <w:abstractNumId w:val="5"/>
  </w:num>
  <w:num w:numId="7">
    <w:abstractNumId w:val="1"/>
  </w:num>
  <w:num w:numId="8">
    <w:abstractNumId w:val="6"/>
  </w:num>
  <w:num w:numId="9">
    <w:abstractNumId w:val="17"/>
  </w:num>
  <w:num w:numId="10">
    <w:abstractNumId w:val="12"/>
  </w:num>
  <w:num w:numId="11">
    <w:abstractNumId w:val="20"/>
  </w:num>
  <w:num w:numId="12">
    <w:abstractNumId w:val="3"/>
  </w:num>
  <w:num w:numId="13">
    <w:abstractNumId w:val="25"/>
  </w:num>
  <w:num w:numId="14">
    <w:abstractNumId w:val="4"/>
  </w:num>
  <w:num w:numId="15">
    <w:abstractNumId w:val="18"/>
  </w:num>
  <w:num w:numId="16">
    <w:abstractNumId w:val="14"/>
  </w:num>
  <w:num w:numId="17">
    <w:abstractNumId w:val="22"/>
  </w:num>
  <w:num w:numId="18">
    <w:abstractNumId w:val="16"/>
  </w:num>
  <w:num w:numId="19">
    <w:abstractNumId w:val="0"/>
  </w:num>
  <w:num w:numId="20">
    <w:abstractNumId w:val="2"/>
  </w:num>
  <w:num w:numId="21">
    <w:abstractNumId w:val="7"/>
  </w:num>
  <w:num w:numId="22">
    <w:abstractNumId w:val="15"/>
  </w:num>
  <w:num w:numId="23">
    <w:abstractNumId w:val="10"/>
  </w:num>
  <w:num w:numId="24">
    <w:abstractNumId w:val="9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76"/>
    <w:rsid w:val="00004326"/>
    <w:rsid w:val="00043425"/>
    <w:rsid w:val="00047146"/>
    <w:rsid w:val="00052FC0"/>
    <w:rsid w:val="00074E81"/>
    <w:rsid w:val="00083DB4"/>
    <w:rsid w:val="000A0875"/>
    <w:rsid w:val="000B2DE5"/>
    <w:rsid w:val="000B5BEA"/>
    <w:rsid w:val="000E1FE5"/>
    <w:rsid w:val="000F1A07"/>
    <w:rsid w:val="00122010"/>
    <w:rsid w:val="00127738"/>
    <w:rsid w:val="00134F03"/>
    <w:rsid w:val="001370C8"/>
    <w:rsid w:val="001372CB"/>
    <w:rsid w:val="00142762"/>
    <w:rsid w:val="00143F12"/>
    <w:rsid w:val="00155664"/>
    <w:rsid w:val="0019657A"/>
    <w:rsid w:val="001A5A5E"/>
    <w:rsid w:val="001C440C"/>
    <w:rsid w:val="001C48AF"/>
    <w:rsid w:val="001F2B89"/>
    <w:rsid w:val="001F61C5"/>
    <w:rsid w:val="00201E3F"/>
    <w:rsid w:val="002025CD"/>
    <w:rsid w:val="0024432A"/>
    <w:rsid w:val="002642E1"/>
    <w:rsid w:val="00270A12"/>
    <w:rsid w:val="00277C56"/>
    <w:rsid w:val="00285ED1"/>
    <w:rsid w:val="002D047C"/>
    <w:rsid w:val="002F177A"/>
    <w:rsid w:val="00300D8E"/>
    <w:rsid w:val="00304E0E"/>
    <w:rsid w:val="003234D9"/>
    <w:rsid w:val="00332AEA"/>
    <w:rsid w:val="00363983"/>
    <w:rsid w:val="00370522"/>
    <w:rsid w:val="0038168E"/>
    <w:rsid w:val="003B11F7"/>
    <w:rsid w:val="003D18BB"/>
    <w:rsid w:val="003E74DC"/>
    <w:rsid w:val="00405F83"/>
    <w:rsid w:val="00472A73"/>
    <w:rsid w:val="004E3706"/>
    <w:rsid w:val="004E7935"/>
    <w:rsid w:val="005100BE"/>
    <w:rsid w:val="0053340A"/>
    <w:rsid w:val="00550A11"/>
    <w:rsid w:val="00557BA3"/>
    <w:rsid w:val="00575BB0"/>
    <w:rsid w:val="0058375B"/>
    <w:rsid w:val="005B02CF"/>
    <w:rsid w:val="005E515B"/>
    <w:rsid w:val="00610161"/>
    <w:rsid w:val="0061596D"/>
    <w:rsid w:val="00632486"/>
    <w:rsid w:val="0066391B"/>
    <w:rsid w:val="00663D24"/>
    <w:rsid w:val="00670027"/>
    <w:rsid w:val="006D1FA8"/>
    <w:rsid w:val="006E7A2F"/>
    <w:rsid w:val="00751D7B"/>
    <w:rsid w:val="00767B1C"/>
    <w:rsid w:val="00774C79"/>
    <w:rsid w:val="007A4E84"/>
    <w:rsid w:val="007C5660"/>
    <w:rsid w:val="007E5A4E"/>
    <w:rsid w:val="007E603F"/>
    <w:rsid w:val="00822D40"/>
    <w:rsid w:val="008672FA"/>
    <w:rsid w:val="0089659D"/>
    <w:rsid w:val="008B30EA"/>
    <w:rsid w:val="008C0C09"/>
    <w:rsid w:val="008F510F"/>
    <w:rsid w:val="00902008"/>
    <w:rsid w:val="00914AA9"/>
    <w:rsid w:val="00923760"/>
    <w:rsid w:val="009308D7"/>
    <w:rsid w:val="0095465C"/>
    <w:rsid w:val="00960A38"/>
    <w:rsid w:val="00996B2F"/>
    <w:rsid w:val="009E2AF4"/>
    <w:rsid w:val="00A02D76"/>
    <w:rsid w:val="00A570A4"/>
    <w:rsid w:val="00A75436"/>
    <w:rsid w:val="00A85BE8"/>
    <w:rsid w:val="00A86812"/>
    <w:rsid w:val="00A93329"/>
    <w:rsid w:val="00AA617E"/>
    <w:rsid w:val="00AB1E9D"/>
    <w:rsid w:val="00AC3289"/>
    <w:rsid w:val="00AE7141"/>
    <w:rsid w:val="00B343B0"/>
    <w:rsid w:val="00B70903"/>
    <w:rsid w:val="00B97D44"/>
    <w:rsid w:val="00BA1B09"/>
    <w:rsid w:val="00BD0BAD"/>
    <w:rsid w:val="00BF08E8"/>
    <w:rsid w:val="00C07CD3"/>
    <w:rsid w:val="00C2419B"/>
    <w:rsid w:val="00C31CBF"/>
    <w:rsid w:val="00C368CE"/>
    <w:rsid w:val="00C533B1"/>
    <w:rsid w:val="00C72176"/>
    <w:rsid w:val="00C84AAF"/>
    <w:rsid w:val="00C87E78"/>
    <w:rsid w:val="00C91B3C"/>
    <w:rsid w:val="00C92DC7"/>
    <w:rsid w:val="00C97275"/>
    <w:rsid w:val="00CA0DC5"/>
    <w:rsid w:val="00CB5038"/>
    <w:rsid w:val="00CC4841"/>
    <w:rsid w:val="00CC569B"/>
    <w:rsid w:val="00CC6490"/>
    <w:rsid w:val="00CD261D"/>
    <w:rsid w:val="00CD7DD5"/>
    <w:rsid w:val="00D12D43"/>
    <w:rsid w:val="00D13A6F"/>
    <w:rsid w:val="00D16AA6"/>
    <w:rsid w:val="00D36E7B"/>
    <w:rsid w:val="00D569AA"/>
    <w:rsid w:val="00D669C0"/>
    <w:rsid w:val="00DC30A1"/>
    <w:rsid w:val="00DE5EB8"/>
    <w:rsid w:val="00E31BF7"/>
    <w:rsid w:val="00E55D30"/>
    <w:rsid w:val="00E87E50"/>
    <w:rsid w:val="00E94212"/>
    <w:rsid w:val="00EB6F74"/>
    <w:rsid w:val="00EC1B7D"/>
    <w:rsid w:val="00ED32EC"/>
    <w:rsid w:val="00EF6A99"/>
    <w:rsid w:val="00F323FC"/>
    <w:rsid w:val="00F46925"/>
    <w:rsid w:val="00F86E24"/>
    <w:rsid w:val="00FB13B5"/>
    <w:rsid w:val="00FE4637"/>
    <w:rsid w:val="00FE4BF4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12"/>
    <w:pPr>
      <w:spacing w:line="300" w:lineRule="exact"/>
      <w:ind w:left="425" w:hanging="425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1F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02D76"/>
  </w:style>
  <w:style w:type="paragraph" w:styleId="a5">
    <w:name w:val="footer"/>
    <w:basedOn w:val="a"/>
    <w:link w:val="a6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02D76"/>
  </w:style>
  <w:style w:type="table" w:styleId="a7">
    <w:name w:val="Table Grid"/>
    <w:basedOn w:val="a1"/>
    <w:uiPriority w:val="59"/>
    <w:rsid w:val="00A02D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semiHidden/>
    <w:rsid w:val="005100BE"/>
    <w:pPr>
      <w:spacing w:line="360" w:lineRule="auto"/>
      <w:ind w:left="0" w:firstLine="720"/>
    </w:pPr>
    <w:rPr>
      <w:rFonts w:eastAsia="Times New Roman" w:cs="Times New Roman"/>
      <w:szCs w:val="24"/>
    </w:rPr>
  </w:style>
  <w:style w:type="character" w:customStyle="1" w:styleId="a9">
    <w:name w:val="Основен текст с отстъп Знак"/>
    <w:basedOn w:val="a0"/>
    <w:link w:val="a8"/>
    <w:semiHidden/>
    <w:rsid w:val="005100BE"/>
    <w:rPr>
      <w:rFonts w:eastAsia="Times New Roman" w:cs="Times New Roman"/>
      <w:sz w:val="28"/>
      <w:szCs w:val="24"/>
      <w:lang w:eastAsia="en-US"/>
    </w:rPr>
  </w:style>
  <w:style w:type="character" w:customStyle="1" w:styleId="rowinputformbold">
    <w:name w:val="row_inputform_bold"/>
    <w:basedOn w:val="a0"/>
    <w:rsid w:val="009E2AF4"/>
  </w:style>
  <w:style w:type="character" w:customStyle="1" w:styleId="shorttext">
    <w:name w:val="short_text"/>
    <w:basedOn w:val="a0"/>
    <w:rsid w:val="00A86812"/>
  </w:style>
  <w:style w:type="character" w:customStyle="1" w:styleId="hps">
    <w:name w:val="hps"/>
    <w:basedOn w:val="a0"/>
    <w:rsid w:val="00A86812"/>
  </w:style>
  <w:style w:type="paragraph" w:styleId="aa">
    <w:name w:val="List Paragraph"/>
    <w:basedOn w:val="a"/>
    <w:uiPriority w:val="34"/>
    <w:qFormat/>
    <w:rsid w:val="00C07CD3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лавие 1 Знак"/>
    <w:basedOn w:val="a0"/>
    <w:link w:val="1"/>
    <w:uiPriority w:val="9"/>
    <w:rsid w:val="000E1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12"/>
    <w:pPr>
      <w:spacing w:line="300" w:lineRule="exact"/>
      <w:ind w:left="425" w:hanging="425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1F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02D76"/>
  </w:style>
  <w:style w:type="paragraph" w:styleId="a5">
    <w:name w:val="footer"/>
    <w:basedOn w:val="a"/>
    <w:link w:val="a6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02D76"/>
  </w:style>
  <w:style w:type="table" w:styleId="a7">
    <w:name w:val="Table Grid"/>
    <w:basedOn w:val="a1"/>
    <w:uiPriority w:val="59"/>
    <w:rsid w:val="00A02D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semiHidden/>
    <w:rsid w:val="005100BE"/>
    <w:pPr>
      <w:spacing w:line="360" w:lineRule="auto"/>
      <w:ind w:left="0" w:firstLine="720"/>
    </w:pPr>
    <w:rPr>
      <w:rFonts w:eastAsia="Times New Roman" w:cs="Times New Roman"/>
      <w:szCs w:val="24"/>
    </w:rPr>
  </w:style>
  <w:style w:type="character" w:customStyle="1" w:styleId="a9">
    <w:name w:val="Основен текст с отстъп Знак"/>
    <w:basedOn w:val="a0"/>
    <w:link w:val="a8"/>
    <w:semiHidden/>
    <w:rsid w:val="005100BE"/>
    <w:rPr>
      <w:rFonts w:eastAsia="Times New Roman" w:cs="Times New Roman"/>
      <w:sz w:val="28"/>
      <w:szCs w:val="24"/>
      <w:lang w:eastAsia="en-US"/>
    </w:rPr>
  </w:style>
  <w:style w:type="character" w:customStyle="1" w:styleId="rowinputformbold">
    <w:name w:val="row_inputform_bold"/>
    <w:basedOn w:val="a0"/>
    <w:rsid w:val="009E2AF4"/>
  </w:style>
  <w:style w:type="character" w:customStyle="1" w:styleId="shorttext">
    <w:name w:val="short_text"/>
    <w:basedOn w:val="a0"/>
    <w:rsid w:val="00A86812"/>
  </w:style>
  <w:style w:type="character" w:customStyle="1" w:styleId="hps">
    <w:name w:val="hps"/>
    <w:basedOn w:val="a0"/>
    <w:rsid w:val="00A86812"/>
  </w:style>
  <w:style w:type="paragraph" w:styleId="aa">
    <w:name w:val="List Paragraph"/>
    <w:basedOn w:val="a"/>
    <w:uiPriority w:val="34"/>
    <w:qFormat/>
    <w:rsid w:val="00C07CD3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лавие 1 Знак"/>
    <w:basedOn w:val="a0"/>
    <w:link w:val="1"/>
    <w:uiPriority w:val="9"/>
    <w:rsid w:val="000E1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1447</Words>
  <Characters>8251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HP6200</dc:creator>
  <cp:lastModifiedBy>Work</cp:lastModifiedBy>
  <cp:revision>7</cp:revision>
  <cp:lastPrinted>2016-01-27T11:54:00Z</cp:lastPrinted>
  <dcterms:created xsi:type="dcterms:W3CDTF">2017-10-30T07:34:00Z</dcterms:created>
  <dcterms:modified xsi:type="dcterms:W3CDTF">2017-10-31T06:57:00Z</dcterms:modified>
</cp:coreProperties>
</file>