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r w:rsidRPr="00004073">
        <w:t>КАТЕДРА  “МАРКЕТИНГ”</w:t>
      </w:r>
    </w:p>
    <w:p w:rsidR="00004073" w:rsidRPr="00C25D5D" w:rsidRDefault="0063117E" w:rsidP="00004073">
      <w:pPr>
        <w:spacing w:before="480" w:line="420" w:lineRule="exact"/>
        <w:jc w:val="center"/>
        <w:rPr>
          <w:b/>
          <w:caps/>
        </w:rPr>
      </w:pPr>
      <w:r w:rsidRPr="00C25D5D">
        <w:rPr>
          <w:b/>
          <w:caps/>
        </w:rPr>
        <w:t>Примерни теми</w:t>
      </w:r>
    </w:p>
    <w:p w:rsidR="00E9728D" w:rsidRPr="00E9728D" w:rsidRDefault="00E9728D" w:rsidP="00E9728D">
      <w:pPr>
        <w:spacing w:before="240" w:line="420" w:lineRule="exact"/>
        <w:jc w:val="center"/>
        <w:rPr>
          <w:lang w:val="en-US"/>
        </w:rPr>
      </w:pPr>
      <w:r w:rsidRPr="00E9728D">
        <w:t>за дипломни работи за студентите ОКС „Магистър“</w:t>
      </w:r>
      <w:r w:rsidRPr="00E9728D">
        <w:rPr>
          <w:lang w:val="en-US"/>
        </w:rPr>
        <w:t xml:space="preserve"> </w:t>
      </w:r>
      <w:r w:rsidRPr="00E9728D">
        <w:t xml:space="preserve">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</w:t>
      </w:r>
      <w:r w:rsidR="00063734">
        <w:rPr>
          <w:b/>
          <w:sz w:val="28"/>
          <w:szCs w:val="28"/>
        </w:rPr>
        <w:t>Реклама и медийни комуникации</w:t>
      </w:r>
      <w:r w:rsidRPr="00B967DC">
        <w:rPr>
          <w:b/>
          <w:sz w:val="28"/>
          <w:szCs w:val="28"/>
        </w:rPr>
        <w:t>”</w:t>
      </w:r>
    </w:p>
    <w:p w:rsidR="00926D14" w:rsidRPr="00511DF3" w:rsidRDefault="00926D14" w:rsidP="00926D14">
      <w:pPr>
        <w:pStyle w:val="Default"/>
        <w:spacing w:line="360" w:lineRule="auto"/>
        <w:rPr>
          <w:sz w:val="28"/>
          <w:szCs w:val="28"/>
          <w:lang w:val="en-US"/>
        </w:rPr>
      </w:pP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Рекламно </w:t>
      </w:r>
      <w:proofErr w:type="spellStart"/>
      <w:r w:rsidRPr="0063117E">
        <w:rPr>
          <w:color w:val="000000"/>
        </w:rPr>
        <w:t>целеполагане</w:t>
      </w:r>
      <w:proofErr w:type="spellEnd"/>
      <w:r w:rsidRPr="0063117E">
        <w:rPr>
          <w:color w:val="000000"/>
        </w:rPr>
        <w:t xml:space="preserve"> и </w:t>
      </w:r>
      <w:proofErr w:type="spellStart"/>
      <w:r w:rsidRPr="0063117E">
        <w:rPr>
          <w:color w:val="000000"/>
        </w:rPr>
        <w:t>бюджетиране</w:t>
      </w:r>
      <w:proofErr w:type="spellEnd"/>
      <w:r w:rsidRPr="0063117E">
        <w:rPr>
          <w:color w:val="000000"/>
        </w:rPr>
        <w:t xml:space="preserve"> в бизнеса. 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Рекламен инженеринг в бизнеса с </w:t>
      </w:r>
      <w:proofErr w:type="spellStart"/>
      <w:r w:rsidRPr="0063117E">
        <w:rPr>
          <w:color w:val="000000"/>
        </w:rPr>
        <w:t>бързооборотни</w:t>
      </w:r>
      <w:proofErr w:type="spellEnd"/>
      <w:r w:rsidRPr="0063117E">
        <w:rPr>
          <w:color w:val="000000"/>
        </w:rPr>
        <w:t xml:space="preserve"> стоки. 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Стратегии за позициониране на фирма / бранд. 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Рекламен дизайн и рекламна визия.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Творческа стратегия в рекламния инженеринг. 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Рекламни формати в медийните комуникации.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Планиране на медиите и медиен инженеринг. 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Анализ на целеви аудитории и целево потребителско поведение. 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proofErr w:type="spellStart"/>
      <w:r w:rsidRPr="0063117E">
        <w:rPr>
          <w:color w:val="000000"/>
        </w:rPr>
        <w:t>Бранд</w:t>
      </w:r>
      <w:proofErr w:type="spellEnd"/>
      <w:r w:rsidRPr="0063117E">
        <w:rPr>
          <w:color w:val="000000"/>
        </w:rPr>
        <w:t xml:space="preserve"> инженеринг.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Маркетингови анализи в медийните комуникации.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Методи за изследване на рекламна ефективност.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Медийни изследвания.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Медийна политика.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Медийна регулация.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Разработване на рекламна кампания по каналите за реализация за въвеждане на нов продукт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Разработване на рекламна кампания по каналите за реализация за въвеждане на нов обект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Разрешаване на конкретни проблеми в сферата на дистрибуцията чрез реклама (спад в продажбите, сезонност (цикличност), спад в посещаемост, отлив на лоялни клиенти; забавена обращаемост, неравномерно натоварване на капацитета на каналите/ТО и др.).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Рекламата за усвояване на нови пазарни възможности (въвеждане на продукт, пазарна експанзия и др.)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lastRenderedPageBreak/>
        <w:t>Проект за вътрешно магазинна реклама на ТМ (продуктова категория)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Проектиране на нетрадиционни рекламни кампании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Сравнителен анализ на вътрешно магазинната реклама на ТМ в различни търговски обекти (чрез метода на наблюдение).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Сравнителен анализ на е-рекламни кампании (е-реклама) на избрани компании/продукти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Проект за рекламно представяне на изложения (панаири)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Проект за оценка на ефекта на рекламна кампания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Маркетингов анализ на </w:t>
      </w:r>
      <w:proofErr w:type="spellStart"/>
      <w:r w:rsidRPr="0063117E">
        <w:rPr>
          <w:color w:val="000000"/>
        </w:rPr>
        <w:t>Pull</w:t>
      </w:r>
      <w:proofErr w:type="spellEnd"/>
      <w:r w:rsidRPr="0063117E">
        <w:rPr>
          <w:color w:val="000000"/>
        </w:rPr>
        <w:t xml:space="preserve"> и </w:t>
      </w:r>
      <w:proofErr w:type="spellStart"/>
      <w:r w:rsidRPr="0063117E">
        <w:rPr>
          <w:color w:val="000000"/>
        </w:rPr>
        <w:t>Push</w:t>
      </w:r>
      <w:proofErr w:type="spellEnd"/>
      <w:r w:rsidRPr="0063117E">
        <w:rPr>
          <w:color w:val="000000"/>
        </w:rPr>
        <w:t xml:space="preserve"> рекламни кампании в бизнеса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Проектиране на хоризонтално интегрирани кампании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Конфликти при осъществяване на рекламни кампании в дистрибуцията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Изследване на казуси свързани с проявление на конфликти в рекламата на база на информация от КЗК и КЗП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Комуникационно стимулиране на определен канал за реализация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WOM рекламата и ролята и в  процеса на покупка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Проектиране на събитиен маркетинг обект/канал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Анализ на събитиен маркетинг на примера на ................................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Усвояване на възможностите на събитийния маркетинг за целите на дистрибуцията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Проектиране на интегриран събитиен маркетинг</w:t>
      </w:r>
      <w:r w:rsidRPr="0063117E">
        <w:rPr>
          <w:color w:val="000000"/>
          <w:lang w:val="en-US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Маркетингова политика и езикова политика в медийни (рекламни) текстове.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Езиковата власт и нейните измерения. 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bCs/>
          <w:color w:val="000000"/>
        </w:rPr>
      </w:pPr>
      <w:r w:rsidRPr="0063117E">
        <w:rPr>
          <w:bCs/>
          <w:color w:val="000000"/>
        </w:rPr>
        <w:t>Езикови бизнес модели.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Езиков анализ на рекламни кампании.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Вербални комуникативни стратегии в рекламния (медийния) дискурс.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Специфика на рекламния (медийния) дискурс.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Символи, икони и индекси в рекламния (медийния) текст.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bCs/>
          <w:color w:val="000000"/>
          <w:lang w:val="ru-RU"/>
        </w:rPr>
      </w:pPr>
      <w:r w:rsidRPr="0063117E">
        <w:rPr>
          <w:bCs/>
          <w:color w:val="000000"/>
        </w:rPr>
        <w:t>Езиковата игра в рекламните (медийните) текстове.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Манипулацията като злоупотреба с власт.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Манипулативни езикови стратегии в рекламния (медийния) текст.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Употреба на метафори в рекламни (медийни) текстове. 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Стереотипи в рекламни (медийни) текстове.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bCs/>
          <w:color w:val="000000"/>
        </w:rPr>
      </w:pPr>
      <w:proofErr w:type="spellStart"/>
      <w:r w:rsidRPr="0063117E">
        <w:rPr>
          <w:bCs/>
          <w:color w:val="000000"/>
        </w:rPr>
        <w:lastRenderedPageBreak/>
        <w:t>Нюзлетърът</w:t>
      </w:r>
      <w:proofErr w:type="spellEnd"/>
      <w:r w:rsidRPr="0063117E">
        <w:rPr>
          <w:bCs/>
          <w:color w:val="000000"/>
        </w:rPr>
        <w:t xml:space="preserve"> като средство за бизнес комуникация в </w:t>
      </w:r>
      <w:proofErr w:type="spellStart"/>
      <w:r w:rsidRPr="0063117E">
        <w:rPr>
          <w:bCs/>
          <w:color w:val="000000"/>
        </w:rPr>
        <w:t>и-мейл</w:t>
      </w:r>
      <w:proofErr w:type="spellEnd"/>
      <w:r w:rsidRPr="0063117E">
        <w:rPr>
          <w:bCs/>
          <w:color w:val="000000"/>
        </w:rPr>
        <w:t xml:space="preserve"> маркетинговите </w:t>
      </w:r>
      <w:proofErr w:type="spellStart"/>
      <w:r w:rsidRPr="0063117E">
        <w:rPr>
          <w:bCs/>
          <w:color w:val="000000"/>
        </w:rPr>
        <w:t>камании</w:t>
      </w:r>
      <w:proofErr w:type="spellEnd"/>
      <w:r w:rsidRPr="0063117E">
        <w:rPr>
          <w:bCs/>
          <w:color w:val="000000"/>
        </w:rPr>
        <w:t>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Езикът като средство за изграждане на имидж.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Невербалната комуникация в бизнес (медийното) общуване.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Реклама и социални Интернет мрежи.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Системи за свободно достъпен софтуер за дигитални медии. 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 xml:space="preserve">Програмни продукти на </w:t>
      </w:r>
      <w:proofErr w:type="spellStart"/>
      <w:r w:rsidRPr="0063117E">
        <w:rPr>
          <w:color w:val="000000"/>
        </w:rPr>
        <w:t>Google</w:t>
      </w:r>
      <w:proofErr w:type="spellEnd"/>
      <w:r w:rsidRPr="0063117E">
        <w:rPr>
          <w:color w:val="000000"/>
        </w:rPr>
        <w:t xml:space="preserve"> за дигитални медии.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Визуализация на бизнес данни в Интернет (за целите на рекламата).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SEO-оптимизация и маркетингови стратегии.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Ролята на социалните мрежи в маркетинга.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Анализ на представянето на фирма/бранд Х в социалните мрежи (</w:t>
      </w:r>
      <w:proofErr w:type="spellStart"/>
      <w:r w:rsidRPr="0063117E">
        <w:rPr>
          <w:color w:val="000000"/>
        </w:rPr>
        <w:t>Twitter</w:t>
      </w:r>
      <w:proofErr w:type="spellEnd"/>
      <w:r w:rsidRPr="0063117E">
        <w:rPr>
          <w:color w:val="000000"/>
        </w:rPr>
        <w:t xml:space="preserve">, FB, </w:t>
      </w:r>
      <w:proofErr w:type="spellStart"/>
      <w:r w:rsidRPr="0063117E">
        <w:rPr>
          <w:color w:val="000000"/>
        </w:rPr>
        <w:t>Google+</w:t>
      </w:r>
      <w:proofErr w:type="spellEnd"/>
      <w:r w:rsidRPr="0063117E">
        <w:rPr>
          <w:color w:val="000000"/>
        </w:rPr>
        <w:t>).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proofErr w:type="spellStart"/>
      <w:r w:rsidRPr="0063117E">
        <w:rPr>
          <w:color w:val="000000"/>
        </w:rPr>
        <w:t>Блогът</w:t>
      </w:r>
      <w:proofErr w:type="spellEnd"/>
      <w:r w:rsidRPr="0063117E">
        <w:rPr>
          <w:color w:val="000000"/>
        </w:rPr>
        <w:t xml:space="preserve"> като маркетингов инструмент.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Комплексна оценка на виртуалното представяне на фирма/бранд Х.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proofErr w:type="spellStart"/>
      <w:r w:rsidRPr="0063117E">
        <w:rPr>
          <w:color w:val="000000"/>
        </w:rPr>
        <w:t>Бранд</w:t>
      </w:r>
      <w:proofErr w:type="spellEnd"/>
      <w:r w:rsidRPr="0063117E">
        <w:rPr>
          <w:color w:val="000000"/>
        </w:rPr>
        <w:t xml:space="preserve"> конфликти в комуникациите.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Методика за оразмеряване на медийни конфликти.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Конфликтен мениджмънт на лого.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Тенденции е рекламните конфликти и рекламни войни.</w:t>
      </w:r>
    </w:p>
    <w:p w:rsidR="0063117E" w:rsidRP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63117E">
        <w:rPr>
          <w:color w:val="000000"/>
        </w:rPr>
        <w:t>Превенции в рекламните комуникации.</w:t>
      </w:r>
    </w:p>
    <w:p w:rsidR="0063117E" w:rsidRDefault="0063117E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proofErr w:type="spellStart"/>
      <w:r w:rsidRPr="0063117E">
        <w:rPr>
          <w:color w:val="000000"/>
        </w:rPr>
        <w:t>Анти-рекламен</w:t>
      </w:r>
      <w:proofErr w:type="spellEnd"/>
      <w:r w:rsidRPr="0063117E">
        <w:rPr>
          <w:color w:val="000000"/>
        </w:rPr>
        <w:t xml:space="preserve"> тероризъм.</w:t>
      </w:r>
    </w:p>
    <w:p w:rsidR="00B23C28" w:rsidRPr="008B3E9E" w:rsidRDefault="00B23C28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>Проект на агресивна рекламна кампания за въвеждане на нов продукт/канал</w:t>
      </w:r>
      <w:r w:rsidR="008B3E9E" w:rsidRPr="008B3E9E">
        <w:rPr>
          <w:color w:val="000000"/>
        </w:rPr>
        <w:t>.</w:t>
      </w:r>
    </w:p>
    <w:p w:rsidR="00B23C28" w:rsidRPr="008B3E9E" w:rsidRDefault="00B23C28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>Одит на комуникационната политика на фирмата</w:t>
      </w:r>
      <w:r w:rsidR="008B3E9E" w:rsidRPr="008B3E9E">
        <w:rPr>
          <w:color w:val="000000"/>
        </w:rPr>
        <w:t>.</w:t>
      </w:r>
    </w:p>
    <w:p w:rsidR="00B23C28" w:rsidRPr="008B3E9E" w:rsidRDefault="00B23C28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>Актуализиране на вертикалните комуникации по каналите за дистрибуция</w:t>
      </w:r>
      <w:r w:rsidR="008B3E9E" w:rsidRPr="008B3E9E">
        <w:rPr>
          <w:color w:val="000000"/>
        </w:rPr>
        <w:t>.</w:t>
      </w:r>
    </w:p>
    <w:p w:rsidR="00B23C28" w:rsidRPr="008B3E9E" w:rsidRDefault="00B23C28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 xml:space="preserve">Проектиране на събитие, ориентирано към увеличаване на продажбите(събитията, като </w:t>
      </w:r>
      <w:proofErr w:type="spellStart"/>
      <w:r w:rsidRPr="008B3E9E">
        <w:rPr>
          <w:color w:val="000000"/>
        </w:rPr>
        <w:t>дистрибуционен</w:t>
      </w:r>
      <w:proofErr w:type="spellEnd"/>
      <w:r w:rsidRPr="008B3E9E">
        <w:rPr>
          <w:color w:val="000000"/>
        </w:rPr>
        <w:t xml:space="preserve"> канал)</w:t>
      </w:r>
      <w:r w:rsidR="008B3E9E" w:rsidRPr="008B3E9E">
        <w:rPr>
          <w:color w:val="000000"/>
        </w:rPr>
        <w:t>.</w:t>
      </w:r>
    </w:p>
    <w:p w:rsidR="00B23C28" w:rsidRPr="008B3E9E" w:rsidRDefault="00B23C28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>Необходимост от преформатиране на комуникационните канали на равнище компания</w:t>
      </w:r>
      <w:r w:rsidR="008B3E9E" w:rsidRPr="008B3E9E">
        <w:rPr>
          <w:color w:val="000000"/>
        </w:rPr>
        <w:t>.</w:t>
      </w:r>
    </w:p>
    <w:p w:rsidR="00E0606C" w:rsidRPr="008B3E9E" w:rsidRDefault="00E0606C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>Изследване на етични аспекти и въздействия на рекламите (на примера на пазара на образователни услуги в социалните мрежи в Р България)</w:t>
      </w:r>
      <w:r w:rsidR="008B3E9E" w:rsidRPr="008B3E9E">
        <w:rPr>
          <w:color w:val="000000"/>
        </w:rPr>
        <w:t>.</w:t>
      </w:r>
    </w:p>
    <w:p w:rsidR="00E0606C" w:rsidRPr="008B3E9E" w:rsidRDefault="00B041A1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 xml:space="preserve">Изследване на етични аспекти и въздействия на рекламите на работни места (работодателски </w:t>
      </w:r>
      <w:proofErr w:type="spellStart"/>
      <w:r w:rsidRPr="008B3E9E">
        <w:rPr>
          <w:color w:val="000000"/>
        </w:rPr>
        <w:t>брандове</w:t>
      </w:r>
      <w:proofErr w:type="spellEnd"/>
      <w:r w:rsidRPr="008B3E9E">
        <w:rPr>
          <w:color w:val="000000"/>
        </w:rPr>
        <w:t>) в социалните мрежи в Р България</w:t>
      </w:r>
      <w:r w:rsidR="008B3E9E" w:rsidRPr="008B3E9E">
        <w:rPr>
          <w:color w:val="000000"/>
        </w:rPr>
        <w:t>.</w:t>
      </w:r>
    </w:p>
    <w:p w:rsidR="00B041A1" w:rsidRPr="008B3E9E" w:rsidRDefault="00B041A1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lastRenderedPageBreak/>
        <w:t>Изследване на етични аспекти и въздействия на рекламите (на примера на пазара на нови леки автомобили в Р България)</w:t>
      </w:r>
      <w:r w:rsidR="008B3E9E" w:rsidRPr="008B3E9E">
        <w:rPr>
          <w:color w:val="000000"/>
        </w:rPr>
        <w:t>.</w:t>
      </w:r>
    </w:p>
    <w:p w:rsidR="00B041A1" w:rsidRPr="008B3E9E" w:rsidRDefault="00B041A1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proofErr w:type="spellStart"/>
      <w:r w:rsidRPr="008B3E9E">
        <w:rPr>
          <w:color w:val="000000"/>
        </w:rPr>
        <w:t>Психографска</w:t>
      </w:r>
      <w:proofErr w:type="spellEnd"/>
      <w:r w:rsidRPr="008B3E9E">
        <w:rPr>
          <w:color w:val="000000"/>
        </w:rPr>
        <w:t xml:space="preserve"> сегментация на етичния български потребител</w:t>
      </w:r>
      <w:r w:rsidR="008B3E9E" w:rsidRPr="008B3E9E">
        <w:rPr>
          <w:color w:val="000000"/>
        </w:rPr>
        <w:t>.</w:t>
      </w:r>
    </w:p>
    <w:p w:rsidR="00B041A1" w:rsidRPr="008B3E9E" w:rsidRDefault="00B041A1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>Оценка на ефективността на КСО кампания на организация „Х“</w:t>
      </w:r>
      <w:r w:rsidR="008B3E9E" w:rsidRPr="008B3E9E">
        <w:rPr>
          <w:color w:val="000000"/>
        </w:rPr>
        <w:t>.</w:t>
      </w:r>
    </w:p>
    <w:p w:rsidR="00B041A1" w:rsidRPr="008B3E9E" w:rsidRDefault="00B041A1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>Възможности за проектиране на етични бизнес комуникации (на примера на организация „Х)</w:t>
      </w:r>
      <w:r w:rsidR="008B3E9E" w:rsidRPr="008B3E9E">
        <w:rPr>
          <w:color w:val="000000"/>
        </w:rPr>
        <w:t>.</w:t>
      </w:r>
    </w:p>
    <w:p w:rsidR="00B041A1" w:rsidRDefault="00B041A1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8B3E9E">
        <w:rPr>
          <w:color w:val="000000"/>
        </w:rPr>
        <w:t>(Не)етични комуникационни практики: предпоставки и ефекти</w:t>
      </w:r>
      <w:r w:rsidR="008B3E9E" w:rsidRPr="008B3E9E">
        <w:rPr>
          <w:color w:val="000000"/>
        </w:rPr>
        <w:t>.</w:t>
      </w:r>
    </w:p>
    <w:p w:rsidR="00E2051D" w:rsidRDefault="00E2051D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E2051D">
        <w:rPr>
          <w:color w:val="000000"/>
        </w:rPr>
        <w:t>Проект за агресивна рекламна кампания за въвеждане на нов продукт/канал</w:t>
      </w:r>
      <w:r>
        <w:rPr>
          <w:color w:val="000000"/>
        </w:rPr>
        <w:t>.</w:t>
      </w:r>
    </w:p>
    <w:p w:rsidR="00E2051D" w:rsidRDefault="00E2051D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E2051D">
        <w:rPr>
          <w:color w:val="000000"/>
        </w:rPr>
        <w:t>Одит на комуникационната политика на фирмата</w:t>
      </w:r>
      <w:r>
        <w:rPr>
          <w:color w:val="000000"/>
        </w:rPr>
        <w:t>.</w:t>
      </w:r>
    </w:p>
    <w:p w:rsidR="001A6CA2" w:rsidRDefault="001A6CA2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1A6CA2">
        <w:rPr>
          <w:color w:val="000000"/>
        </w:rPr>
        <w:t>Актуализиране на вертикалните комуникации по каналите за дистрибуция</w:t>
      </w:r>
    </w:p>
    <w:p w:rsidR="000F5E35" w:rsidRDefault="000F5E35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0F5E35">
        <w:rPr>
          <w:color w:val="000000"/>
        </w:rPr>
        <w:t xml:space="preserve">Проектиране на събитие ориентирано към увеличаване на продажбите (събитията като </w:t>
      </w:r>
      <w:proofErr w:type="spellStart"/>
      <w:r w:rsidRPr="000F5E35">
        <w:rPr>
          <w:color w:val="000000"/>
        </w:rPr>
        <w:t>дистрибуционен</w:t>
      </w:r>
      <w:proofErr w:type="spellEnd"/>
      <w:r w:rsidRPr="000F5E35">
        <w:rPr>
          <w:color w:val="000000"/>
        </w:rPr>
        <w:t xml:space="preserve"> канал)</w:t>
      </w:r>
      <w:r>
        <w:rPr>
          <w:color w:val="000000"/>
        </w:rPr>
        <w:t>.</w:t>
      </w:r>
    </w:p>
    <w:p w:rsidR="000F5E35" w:rsidRPr="008B3E9E" w:rsidRDefault="000F5E35" w:rsidP="0063117E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360"/>
        <w:jc w:val="both"/>
        <w:rPr>
          <w:color w:val="000000"/>
        </w:rPr>
      </w:pPr>
      <w:r w:rsidRPr="000F5E35">
        <w:rPr>
          <w:color w:val="000000"/>
        </w:rPr>
        <w:t>Необходимост от преформатиране на комуникационните канали на равнище компания</w:t>
      </w:r>
      <w:r w:rsidR="0047758A">
        <w:rPr>
          <w:color w:val="000000"/>
        </w:rPr>
        <w:t>.</w:t>
      </w:r>
      <w:bookmarkStart w:id="0" w:name="_GoBack"/>
      <w:bookmarkEnd w:id="0"/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13611B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>
        <w:rPr>
          <w:lang w:eastAsia="en-US"/>
        </w:rPr>
        <w:t>2</w:t>
      </w:r>
      <w:r w:rsidR="00C80F39">
        <w:rPr>
          <w:lang w:val="en-US" w:eastAsia="en-US"/>
        </w:rPr>
        <w:t>7</w:t>
      </w:r>
      <w:r w:rsidR="00004073" w:rsidRPr="00004073">
        <w:rPr>
          <w:lang w:eastAsia="en-US"/>
        </w:rPr>
        <w:t>.</w:t>
      </w:r>
      <w:r w:rsidR="00E460F7">
        <w:rPr>
          <w:lang w:eastAsia="en-US"/>
        </w:rPr>
        <w:t>10</w:t>
      </w:r>
      <w:r w:rsidR="00004073" w:rsidRPr="00004073">
        <w:rPr>
          <w:lang w:eastAsia="en-US"/>
        </w:rPr>
        <w:t>.201</w:t>
      </w:r>
      <w:r w:rsidR="00E460F7">
        <w:rPr>
          <w:lang w:eastAsia="en-US"/>
        </w:rPr>
        <w:t>7</w:t>
      </w:r>
      <w:r w:rsidR="00004073" w:rsidRPr="00004073">
        <w:rPr>
          <w:lang w:eastAsia="en-US"/>
        </w:rPr>
        <w:t xml:space="preserve"> г.</w:t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B7" w:rsidRDefault="002760B7" w:rsidP="006B198D">
      <w:r>
        <w:separator/>
      </w:r>
    </w:p>
  </w:endnote>
  <w:endnote w:type="continuationSeparator" w:id="0">
    <w:p w:rsidR="002760B7" w:rsidRDefault="002760B7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B7" w:rsidRDefault="002760B7" w:rsidP="006B198D">
      <w:r>
        <w:separator/>
      </w:r>
    </w:p>
  </w:footnote>
  <w:footnote w:type="continuationSeparator" w:id="0">
    <w:p w:rsidR="002760B7" w:rsidRDefault="002760B7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0" t="0" r="5715" b="2540"/>
                <wp:wrapNone/>
                <wp:docPr id="3" name="Picture 3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управление на качеството ISO 9001:2008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E8A"/>
    <w:multiLevelType w:val="hybridMultilevel"/>
    <w:tmpl w:val="01C09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56E68"/>
    <w:rsid w:val="00063734"/>
    <w:rsid w:val="000F5E35"/>
    <w:rsid w:val="000F6384"/>
    <w:rsid w:val="0013611B"/>
    <w:rsid w:val="001A6CA2"/>
    <w:rsid w:val="002760B7"/>
    <w:rsid w:val="00294AA3"/>
    <w:rsid w:val="003923FA"/>
    <w:rsid w:val="00401C2D"/>
    <w:rsid w:val="004434E3"/>
    <w:rsid w:val="0047758A"/>
    <w:rsid w:val="00485FBB"/>
    <w:rsid w:val="004D2ED7"/>
    <w:rsid w:val="004D327C"/>
    <w:rsid w:val="004E50AB"/>
    <w:rsid w:val="00582753"/>
    <w:rsid w:val="0063117E"/>
    <w:rsid w:val="0064599E"/>
    <w:rsid w:val="006A764F"/>
    <w:rsid w:val="006B198D"/>
    <w:rsid w:val="007229F1"/>
    <w:rsid w:val="008B3E9E"/>
    <w:rsid w:val="008C6B9A"/>
    <w:rsid w:val="008C75F2"/>
    <w:rsid w:val="00926D14"/>
    <w:rsid w:val="00962F08"/>
    <w:rsid w:val="00AA3CA2"/>
    <w:rsid w:val="00B041A1"/>
    <w:rsid w:val="00B23C28"/>
    <w:rsid w:val="00B967DC"/>
    <w:rsid w:val="00BC3CE2"/>
    <w:rsid w:val="00C25D5D"/>
    <w:rsid w:val="00C44466"/>
    <w:rsid w:val="00C80F39"/>
    <w:rsid w:val="00D74CDE"/>
    <w:rsid w:val="00E0606C"/>
    <w:rsid w:val="00E13014"/>
    <w:rsid w:val="00E14DDF"/>
    <w:rsid w:val="00E2051D"/>
    <w:rsid w:val="00E460F7"/>
    <w:rsid w:val="00E9728D"/>
    <w:rsid w:val="00F7454B"/>
    <w:rsid w:val="00F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4D82C9-2BB2-4FDD-8DC7-BFA2D50D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10</cp:revision>
  <cp:lastPrinted>2017-10-24T05:26:00Z</cp:lastPrinted>
  <dcterms:created xsi:type="dcterms:W3CDTF">2017-10-24T05:17:00Z</dcterms:created>
  <dcterms:modified xsi:type="dcterms:W3CDTF">2017-10-27T11:51:00Z</dcterms:modified>
</cp:coreProperties>
</file>